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bookmarkStart w:id="0" w:name="_GoBack"/>
      <w:r w:rsidRPr="003E5D94">
        <w:rPr>
          <w:rFonts w:ascii="Arial" w:hAnsi="Arial"/>
          <w:sz w:val="22"/>
          <w:szCs w:val="18"/>
          <w:lang w:val="tr-TR"/>
        </w:rPr>
        <w:t>Aksu Günay: 1,2,3,4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Renk serisi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2021, Fine Art Dijital Baskı.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 xml:space="preserve">Tarkovsky’nin polaroidlerinden ilham alan Renk, kayıp zamanın izini sürer. Rengi hafızayı taşıyan bir araç olarak </w:t>
      </w:r>
      <w:r w:rsidRPr="003E5D94">
        <w:rPr>
          <w:rFonts w:ascii="Arial" w:hAnsi="Arial"/>
          <w:sz w:val="22"/>
          <w:szCs w:val="18"/>
          <w:lang w:val="tr-TR"/>
        </w:rPr>
        <w:t>kullanarak, nesnelerin bellekteki yankısını ve geçmişin atmosferini yeniden kurgular.</w:t>
      </w:r>
    </w:p>
    <w:p w:rsidR="007D122B" w:rsidRPr="003E5D94" w:rsidRDefault="007D122B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Aksu Günay: 5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Yığın serisi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2023, Fine Art Dijital Baskı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“</w:t>
      </w:r>
      <w:r w:rsidRPr="003E5D94">
        <w:rPr>
          <w:rFonts w:ascii="Arial" w:hAnsi="Arial"/>
          <w:sz w:val="22"/>
          <w:szCs w:val="18"/>
          <w:lang w:val="tr-TR"/>
        </w:rPr>
        <w:t>Yığın”, devasa beton kütleler arasında sıkışan kent insanının trajedisini görselleştirir. Modern yaşamın ağırlığ</w:t>
      </w:r>
      <w:r w:rsidRPr="003E5D94">
        <w:rPr>
          <w:rFonts w:ascii="Arial" w:hAnsi="Arial"/>
          <w:sz w:val="22"/>
          <w:szCs w:val="18"/>
          <w:lang w:val="tr-TR"/>
        </w:rPr>
        <w:t>ı altında ezilen bedenlerin hiçe sayılmasını ve sessizce yılmasını sorgulayan bir arayıştır</w:t>
      </w:r>
    </w:p>
    <w:p w:rsidR="007D122B" w:rsidRPr="003E5D94" w:rsidRDefault="007D122B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Belgian Art Hub İstanbul Sanat Köprüsü afiş</w:t>
      </w:r>
    </w:p>
    <w:p w:rsidR="007D122B" w:rsidRPr="003E5D94" w:rsidRDefault="007D122B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 xml:space="preserve">Karl Talip Kara 1 Ayasofya Gece Mavisi , 2 </w:t>
      </w:r>
      <w:r w:rsidRPr="003E5D94">
        <w:rPr>
          <w:rFonts w:ascii="Arial" w:hAnsi="Arial"/>
          <w:sz w:val="22"/>
          <w:szCs w:val="18"/>
          <w:lang w:val="tr-TR"/>
        </w:rPr>
        <w:t xml:space="preserve">Ayasofya Ergüvan </w:t>
      </w:r>
      <w:r w:rsidRPr="003E5D94">
        <w:rPr>
          <w:rFonts w:ascii="Arial" w:hAnsi="Arial"/>
          <w:sz w:val="22"/>
          <w:szCs w:val="18"/>
          <w:lang w:val="tr-TR"/>
        </w:rPr>
        <w:t>, 3 Ayasofya Türk mavisi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Tasavvuf düşüncesi ve İslam sana</w:t>
      </w:r>
      <w:r w:rsidRPr="003E5D94">
        <w:rPr>
          <w:rFonts w:ascii="Arial" w:hAnsi="Arial"/>
          <w:sz w:val="22"/>
          <w:szCs w:val="18"/>
          <w:lang w:val="tr-TR"/>
        </w:rPr>
        <w:t>tından beslenerek Ayasofya’nın mimarisini hat ve çini motifleriyle çağdaş bir dilde yeniden yorumluyor, mekânı ruhsal ve görsel bir katman olarak ele alıyorum.</w:t>
      </w:r>
    </w:p>
    <w:p w:rsidR="007D122B" w:rsidRPr="003E5D94" w:rsidRDefault="007D122B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Karl Talip Kara 4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Tevekkül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2021, 101 x 166 cm. Keten tuval üzerine yağlı boya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Tasavvuf düşün</w:t>
      </w:r>
      <w:r w:rsidRPr="003E5D94">
        <w:rPr>
          <w:rFonts w:ascii="Arial" w:hAnsi="Arial"/>
          <w:sz w:val="22"/>
          <w:szCs w:val="18"/>
          <w:lang w:val="tr-TR"/>
        </w:rPr>
        <w:t>cesi ve İslam sanatından beslenerek hat sanatını çağdaş bir resim diliyle yorumluyor, geçmiş ile bugün arasında görsel ve düşünsel bir diyalog kuruyorum</w:t>
      </w:r>
    </w:p>
    <w:p w:rsidR="007D122B" w:rsidRPr="003E5D94" w:rsidRDefault="007D122B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Saar De Buysere Çamlıca Panorama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Çamlıca’dan İstanbul Boğazı Panoraması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 xml:space="preserve">2026, 325 X 21 cm. </w:t>
      </w:r>
      <w:r w:rsidRPr="003E5D94">
        <w:rPr>
          <w:rFonts w:ascii="Arial" w:hAnsi="Arial"/>
          <w:sz w:val="22"/>
          <w:szCs w:val="18"/>
          <w:lang w:val="tr-TR"/>
        </w:rPr>
        <w:t>Leporello: Kağıt üzerine kurşun kalem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İstanbul Boğazı Panoraması: Çamlıca’dan; su ve bitki örtüsünden oluşan sessiz, uyumlu bir manzara açığa çıkıyor. Historical Reference: Sébah &amp; Joaillier, "Panorama du Bosphore pris de Tchamlidja". Fabrizio Casaretto C</w:t>
      </w:r>
      <w:r w:rsidRPr="003E5D94">
        <w:rPr>
          <w:rFonts w:ascii="Arial" w:hAnsi="Arial"/>
          <w:sz w:val="22"/>
          <w:szCs w:val="18"/>
          <w:lang w:val="tr-TR"/>
        </w:rPr>
        <w:t>ollection.</w:t>
      </w:r>
    </w:p>
    <w:p w:rsidR="007D122B" w:rsidRPr="003E5D94" w:rsidRDefault="007D122B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Saar De Buysere 2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Monoblok 1.17, 1.18 ve 1.19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2026, +-7x5x5 cm. Plastik monoblok sandalye, yeşillik, kablo bağı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Özel ve kamusal kullanım arasında gidip gelen, dünya çapında yaygın, gündelik bir nesne: Monoblok sandalye. Bu hafif, endüstriyel</w:t>
      </w:r>
      <w:r w:rsidRPr="003E5D94">
        <w:rPr>
          <w:rFonts w:ascii="Arial" w:hAnsi="Arial"/>
          <w:sz w:val="22"/>
          <w:szCs w:val="18"/>
          <w:lang w:val="tr-TR"/>
        </w:rPr>
        <w:t xml:space="preserve"> taşıyıcının üzerinde bir form yükseliyor. Taşıma kapasitesi ile ağırlık arasındaki gerilim görünür ve hissedilir hale geliyor. Gergiler (kablo bağları) bu yapıyı bir arada tutuyor.</w:t>
      </w:r>
    </w:p>
    <w:p w:rsidR="007D122B" w:rsidRPr="003E5D94" w:rsidRDefault="007D122B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Saar De Buysere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Monoblok 1.2, 1.3, 1.4, 1.5, 1.6 ve 1.7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 xml:space="preserve">2026, +-10x10x6 </w:t>
      </w:r>
      <w:r w:rsidRPr="003E5D94">
        <w:rPr>
          <w:rFonts w:ascii="Arial" w:hAnsi="Arial"/>
          <w:sz w:val="22"/>
          <w:szCs w:val="18"/>
          <w:lang w:val="tr-TR"/>
        </w:rPr>
        <w:t>cm. Çift plastik monoblok sandalye, PLA, kağıt, gravür, kablo bağı</w:t>
      </w:r>
    </w:p>
    <w:p w:rsidR="007D122B" w:rsidRPr="003E5D94" w:rsidRDefault="00EC59B8">
      <w:pPr>
        <w:pStyle w:val="Standard"/>
        <w:widowControl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Özel ve kamusal kullanım arasında gidip gelen, dünya çapında yaygın, gündelik bir nesne: Monoblok sandalye. Bu hafif, endüstriyel taşıyıcının üzerinde bir form yükseliyor. Taşıma kapasitesi</w:t>
      </w:r>
      <w:r w:rsidRPr="003E5D94">
        <w:rPr>
          <w:rFonts w:ascii="Arial" w:hAnsi="Arial"/>
          <w:sz w:val="22"/>
          <w:szCs w:val="18"/>
          <w:lang w:val="tr-TR"/>
        </w:rPr>
        <w:t xml:space="preserve"> ile ağırlık arasındaki gerilim görünür ve hissedilir hale geliyor. Gergiler (kablo bağları) bu yapıyı bir arada tutuyor.</w:t>
      </w:r>
    </w:p>
    <w:p w:rsidR="007D122B" w:rsidRPr="003E5D94" w:rsidRDefault="007D122B">
      <w:pPr>
        <w:pStyle w:val="Standard"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Veerle De Smet 2</w:t>
      </w:r>
    </w:p>
    <w:p w:rsidR="007D122B" w:rsidRPr="003E5D94" w:rsidRDefault="00EC59B8">
      <w:pPr>
        <w:pStyle w:val="Standard"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Spijsverteringsstelsel van de Bij / Arı, Sindirim Sistemi</w:t>
      </w:r>
    </w:p>
    <w:p w:rsidR="007D122B" w:rsidRPr="003E5D94" w:rsidRDefault="00EC59B8">
      <w:pPr>
        <w:pStyle w:val="Standard"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2025, 41.5x60 cm. Hahnemühle German Etching üzerine B</w:t>
      </w:r>
      <w:r w:rsidRPr="003E5D94">
        <w:rPr>
          <w:rFonts w:ascii="Arial" w:hAnsi="Arial"/>
          <w:sz w:val="22"/>
          <w:szCs w:val="18"/>
          <w:lang w:val="tr-TR"/>
        </w:rPr>
        <w:t>askı ve Karışık Teknik “Spijsverteringsstelsel van de Bij”, arının sindirim sistemini karmaşık bir ağ olarak sunar; biyolojik süreçlerin içsel dönüşümünü ve doğadaki mükemmel işleyişin sanatsal formunu keşfeder. (Edm. Leysen illüstrasyonları üzerine)</w:t>
      </w:r>
    </w:p>
    <w:p w:rsidR="007D122B" w:rsidRPr="003E5D94" w:rsidRDefault="007D122B">
      <w:pPr>
        <w:pStyle w:val="Standard"/>
        <w:rPr>
          <w:rFonts w:ascii="Arial" w:hAnsi="Arial"/>
          <w:sz w:val="22"/>
          <w:szCs w:val="18"/>
          <w:lang w:val="tr-TR"/>
        </w:rPr>
      </w:pPr>
    </w:p>
    <w:p w:rsidR="007D122B" w:rsidRPr="003E5D94" w:rsidRDefault="00EC59B8">
      <w:pPr>
        <w:pStyle w:val="Standard"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Vee</w:t>
      </w:r>
      <w:r w:rsidRPr="003E5D94">
        <w:rPr>
          <w:rFonts w:ascii="Arial" w:hAnsi="Arial"/>
          <w:sz w:val="22"/>
          <w:szCs w:val="18"/>
          <w:lang w:val="tr-TR"/>
        </w:rPr>
        <w:t>rle De Smet 3</w:t>
      </w:r>
    </w:p>
    <w:p w:rsidR="007D122B" w:rsidRPr="003E5D94" w:rsidRDefault="00EC59B8">
      <w:pPr>
        <w:pStyle w:val="Standard"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>Kaart Boomzwam en Organische Vormen / Raf Mantarı Haritası ve Organik Formlar</w:t>
      </w:r>
    </w:p>
    <w:p w:rsidR="007D122B" w:rsidRPr="003E5D94" w:rsidRDefault="00EC59B8">
      <w:pPr>
        <w:pStyle w:val="Standard"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lastRenderedPageBreak/>
        <w:t>2025, 92x115 cm. Kağıt Üzerine Fine Art Baskı, Sulu Boya Kalemleri, Karışık Teknik</w:t>
      </w:r>
    </w:p>
    <w:p w:rsidR="007D122B" w:rsidRPr="003E5D94" w:rsidRDefault="00EC59B8">
      <w:pPr>
        <w:pStyle w:val="Standard"/>
        <w:rPr>
          <w:rFonts w:ascii="Arial" w:hAnsi="Arial"/>
          <w:sz w:val="22"/>
          <w:szCs w:val="18"/>
          <w:lang w:val="tr-TR"/>
        </w:rPr>
      </w:pPr>
      <w:r w:rsidRPr="003E5D94">
        <w:rPr>
          <w:rFonts w:ascii="Arial" w:hAnsi="Arial"/>
          <w:sz w:val="22"/>
          <w:szCs w:val="18"/>
          <w:lang w:val="tr-TR"/>
        </w:rPr>
        <w:t xml:space="preserve">“Kaart Boomzwam en Organische Vormen”, raf mantarın büyüme ağlarını </w:t>
      </w:r>
      <w:r w:rsidRPr="003E5D94">
        <w:rPr>
          <w:rFonts w:ascii="Arial" w:hAnsi="Arial"/>
          <w:sz w:val="22"/>
          <w:szCs w:val="18"/>
          <w:lang w:val="tr-TR"/>
        </w:rPr>
        <w:t>haritalandırırken; su üzerine resim sanatından ilham alan dokunuşlarla sistemler arası bağlantıları keşfeder.</w:t>
      </w:r>
    </w:p>
    <w:bookmarkEnd w:id="0"/>
    <w:p w:rsidR="007D122B" w:rsidRPr="00DE7654" w:rsidRDefault="007D122B">
      <w:pPr>
        <w:pStyle w:val="Standard"/>
        <w:rPr>
          <w:rFonts w:ascii="Arial" w:hAnsi="Arial"/>
          <w:sz w:val="20"/>
          <w:szCs w:val="18"/>
          <w:lang w:val="tr-TR"/>
        </w:rPr>
      </w:pPr>
    </w:p>
    <w:p w:rsidR="007D122B" w:rsidRPr="00DE7654" w:rsidRDefault="007D122B">
      <w:pPr>
        <w:pStyle w:val="Standard"/>
        <w:rPr>
          <w:rFonts w:ascii="Arial" w:hAnsi="Arial"/>
          <w:sz w:val="20"/>
          <w:szCs w:val="18"/>
          <w:lang w:val="tr-TR"/>
        </w:rPr>
      </w:pPr>
    </w:p>
    <w:p w:rsidR="007D122B" w:rsidRPr="00DE7654" w:rsidRDefault="00EC59B8">
      <w:pPr>
        <w:pStyle w:val="Standard"/>
        <w:rPr>
          <w:rFonts w:ascii="Arial" w:hAnsi="Arial"/>
          <w:sz w:val="20"/>
          <w:szCs w:val="18"/>
          <w:lang w:val="tr-TR"/>
        </w:rPr>
      </w:pPr>
      <w:r w:rsidRPr="00DE7654">
        <w:rPr>
          <w:rFonts w:ascii="Arial" w:hAnsi="Arial"/>
          <w:noProof/>
          <w:sz w:val="20"/>
          <w:szCs w:val="18"/>
          <w:lang w:val="tr-TR" w:eastAsia="tr-T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838680" cy="2300040"/>
            <wp:effectExtent l="0" t="0" r="9420" b="5010"/>
            <wp:wrapSquare wrapText="bothSides"/>
            <wp:docPr id="1" name="Görüntü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680" cy="23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122B" w:rsidRPr="00DE765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B8" w:rsidRDefault="00EC59B8">
      <w:r>
        <w:separator/>
      </w:r>
    </w:p>
  </w:endnote>
  <w:endnote w:type="continuationSeparator" w:id="0">
    <w:p w:rsidR="00EC59B8" w:rsidRDefault="00EC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B8" w:rsidRDefault="00EC59B8">
      <w:r>
        <w:separator/>
      </w:r>
    </w:p>
  </w:footnote>
  <w:footnote w:type="continuationSeparator" w:id="0">
    <w:p w:rsidR="00EC59B8" w:rsidRDefault="00EC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D122B"/>
    <w:rsid w:val="00272EDF"/>
    <w:rsid w:val="003E5D94"/>
    <w:rsid w:val="005F7B6C"/>
    <w:rsid w:val="007D122B"/>
    <w:rsid w:val="00DE7654"/>
    <w:rsid w:val="00E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1E277-81C7-44A6-B754-C8AF19C6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2026-04-21T09:28:00Z</dcterms:created>
  <dcterms:modified xsi:type="dcterms:W3CDTF">2026-04-21T09:29:00Z</dcterms:modified>
</cp:coreProperties>
</file>