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80" w:lineRule="auto"/>
        <w:jc w:val="both"/>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ARKIN YARATICI SANATLAR VE TASARIM ÜNİVERSİTESİ (ARUCAD)</w:t>
      </w:r>
    </w:p>
    <w:p w:rsidR="00000000" w:rsidDel="00000000" w:rsidP="00000000" w:rsidRDefault="00000000" w:rsidRPr="00000000" w14:paraId="00000003">
      <w:pPr>
        <w:spacing w:after="280" w:before="280" w:lineRule="auto"/>
        <w:jc w:val="both"/>
        <w:rPr>
          <w:rFonts w:ascii="Calibri" w:cs="Calibri" w:eastAsia="Calibri" w:hAnsi="Calibri"/>
          <w:b w:val="1"/>
          <w:color w:val="ff0000"/>
          <w:sz w:val="32"/>
          <w:szCs w:val="32"/>
        </w:rPr>
      </w:pPr>
      <w:r w:rsidDel="00000000" w:rsidR="00000000" w:rsidRPr="00000000">
        <w:rPr>
          <w:rFonts w:ascii="Calibri" w:cs="Calibri" w:eastAsia="Calibri" w:hAnsi="Calibri"/>
          <w:b w:val="1"/>
          <w:color w:val="ff0000"/>
          <w:sz w:val="32"/>
          <w:szCs w:val="32"/>
          <w:rtl w:val="0"/>
        </w:rPr>
        <w:t xml:space="preserve">Sanat, Tasarım ve İletişim Odaklı Tematik Üniversite   </w:t>
      </w:r>
    </w:p>
    <w:p w:rsidR="00000000" w:rsidDel="00000000" w:rsidP="00000000" w:rsidRDefault="00000000" w:rsidRPr="00000000" w14:paraId="00000004">
      <w:pPr>
        <w:spacing w:after="280" w:before="280" w:lineRule="auto"/>
        <w:rPr>
          <w:sz w:val="24"/>
          <w:szCs w:val="24"/>
        </w:rPr>
      </w:pPr>
      <w:r w:rsidDel="00000000" w:rsidR="00000000" w:rsidRPr="00000000">
        <w:rPr>
          <w:rFonts w:ascii="Calibri" w:cs="Calibri" w:eastAsia="Calibri" w:hAnsi="Calibri"/>
          <w:sz w:val="24"/>
          <w:szCs w:val="24"/>
          <w:rtl w:val="0"/>
        </w:rPr>
        <w:t xml:space="preserve">2017 yılında, Kuzey Kıbrıs’ın tarihi ve kültürel açıdan zengin antik liman kenti Girne’nin merkezinde kurulan Arkın Yaratıcı Sanatlar ve Tasarım Üniversitesi (ARUCAD), sanat, tasarım ve iletişim alanlarını disiplinlerarası bir anlayışla buluşturan, sanat odaklı tematik bir vakıf üniversitesidir. “Sanat medeniyettir” anlayışını temel alan ARUCAD, yaratıcı, eşitlikçi ve yenilikçi bir öğrenim ortamı sunarak öğrencilerine ve topluma kalıcı kültürel ve entelektüel katkılar sağlamayı amaçlamaktadır.</w:t>
      </w:r>
      <w:r w:rsidDel="00000000" w:rsidR="00000000" w:rsidRPr="00000000">
        <w:rPr>
          <w:rtl w:val="0"/>
        </w:rPr>
      </w:r>
    </w:p>
    <w:p w:rsidR="00000000" w:rsidDel="00000000" w:rsidP="00000000" w:rsidRDefault="00000000" w:rsidRPr="00000000" w14:paraId="00000005">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Üniversitenin temelleri, sanatın evrensel gücünü merkezine alan vizyoner bir yaklaşımla, kurucu Erbil Arkın tarafından atılmıştır. Mütevelli Heyeti Başkanlığı’nı Yrd. Doç. Dr.  Sinan Ş. Arkın’ın üstlendiği kurumun akademik liderliğini ise 2020-2021 Akademik Yılından itibaren Rektör Prof. Dr. Asım Vehbi yürütmektedir.  </w:t>
      </w:r>
    </w:p>
    <w:p w:rsidR="00000000" w:rsidDel="00000000" w:rsidP="00000000" w:rsidRDefault="00000000" w:rsidRPr="00000000" w14:paraId="00000006">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Kuruluş süreci, 2017 yılı Ekim ayında, modern sanatın öncülerinden Auguste Rodin’in ölümünün 100. yılı anısına düzenlenen 34 parçalık “Rodin, His Lover &amp; His Friends” sergisiyle simgesel bir anlam kazanmıştır. Bu özel sergiyle sanatseverlere kapılarını açan ARUCAD, ilk günden itibaren sanatla yaşayan ve üreten bir üniversite olma iddiasını somutlaştırmıştır.</w:t>
      </w:r>
    </w:p>
    <w:p w:rsidR="00000000" w:rsidDel="00000000" w:rsidP="00000000" w:rsidRDefault="00000000" w:rsidRPr="00000000" w14:paraId="00000007">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"Öğrenirken üretmek, üretirken öğrenmek" ilkesiyle şekillenen ARUCAD’ın eğitim modeli, entelektüel birikimi yaratıcı üretimle buluşturmayı esas alır. Farklı coğrafya ve kültürlerden gelen öğrenci ve akademisyenlerin oluşturduğu çok sesli yapı, sadece kampüs yaşamına değil, aynı zamanda Kıbrıs ve Bölgedeki sanat ve kültür ortamına da dinamizm katmaktadır. Uygulamaya dayalı bu eğitim anlayışı, öğrencilerin hem teorik bilgi hem de deneyim yoluyla çok yönlü gelişimine katkı sunar. </w:t>
      </w:r>
    </w:p>
    <w:p w:rsidR="00000000" w:rsidDel="00000000" w:rsidP="00000000" w:rsidRDefault="00000000" w:rsidRPr="00000000" w14:paraId="00000008">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Uluslararası alanda tanınan akademik kadrosu ve sanat çevrelerinde saygın isimleriyle ARUCAD, öğrencilerinin küresel sanat ağlarına entegre olmasını desteklemekte; her yıl gelişen kalite standartları doğrultusunda yeni akreditasyonlar ve üyeliklerle büyümesini sürdürmektedir. </w:t>
      </w:r>
    </w:p>
    <w:p w:rsidR="00000000" w:rsidDel="00000000" w:rsidP="00000000" w:rsidRDefault="00000000" w:rsidRPr="00000000" w14:paraId="00000009">
      <w:pPr>
        <w:spacing w:after="280" w:before="280"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Vizyon </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sz w:val="24"/>
          <w:szCs w:val="24"/>
          <w:rtl w:val="0"/>
        </w:rPr>
        <w:t xml:space="preserve">ARUCAD, sanat, tasarım ve iletişimi odağına alan çağdaş bir üretim ve düşünce ortamında, yerel kültürel birikimi küresel bakış açılarıyla buluşturmayı hedeflemektedir. Üniversite, sürdürülebilirlik, çevresel sorumluluk ve topluma katkı gibi evrensel değerleri benimseyen bireyler yetiştirmeyi temel bir ilke olarak görür. Disiplinlerarası bir eğitim yaklaşımıyla dönüştürülebilir yetkinlikler kazandırmayı amaçlayan ARUCAD, bu doğrultuda araştırma ve öğretimi iç içe geçiren yenilikçi bir akademik ekosistem içinde, alanında referans gösterilen tematik üniversiteler arasında yer almayı hedeflemektedir. </w:t>
      </w:r>
    </w:p>
    <w:p w:rsidR="00000000" w:rsidDel="00000000" w:rsidP="00000000" w:rsidRDefault="00000000" w:rsidRPr="00000000" w14:paraId="0000000A">
      <w:pPr>
        <w:spacing w:after="280" w:before="280" w:lineRule="auto"/>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Misyon </w:t>
      </w:r>
      <w:r w:rsidDel="00000000" w:rsidR="00000000" w:rsidRPr="00000000">
        <w:rPr>
          <w:rFonts w:ascii="Calibri" w:cs="Calibri" w:eastAsia="Calibri" w:hAnsi="Calibri"/>
          <w:color w:val="000000"/>
          <w:sz w:val="24"/>
          <w:szCs w:val="24"/>
          <w:rtl w:val="0"/>
        </w:rPr>
        <w:br w:type="textWrapping"/>
      </w:r>
      <w:r w:rsidDel="00000000" w:rsidR="00000000" w:rsidRPr="00000000">
        <w:rPr>
          <w:rFonts w:ascii="Calibri" w:cs="Calibri" w:eastAsia="Calibri" w:hAnsi="Calibri"/>
          <w:sz w:val="24"/>
          <w:szCs w:val="24"/>
          <w:rtl w:val="0"/>
        </w:rPr>
        <w:t xml:space="preserve">ARUCAD, yaratıcı düşünce ve tasarımı merkeze alan bir yaklaşımla, sanatın toplumla daha güçlü bağlar kurmasını sağlayacak imkanlar yaratmayı amaçlamaktadır. Sanat, tasarım ve iletişim alanlarının kesişiminden beslenen disiplinlerarası yapısıyla, çağdaş dünyanın ihtiyaçlarına yanıt verebilecek özgür ve yenilikçi bir eğitim ortamı sunar. Kültürel duyarlılığı yüksek, eleştirel düşünebilen ve evrensel etik değerlere bağlı bireyler yetiştirmeyi hedefleyen ARUCAD, aynı zamanda ürettiği sanatsal ve kültürel değerleri kalıcı bir miras haline getirmeyi misyonunun ayrılmaz bir parçası olarak görmektedir.   </w:t>
      </w:r>
    </w:p>
    <w:p w:rsidR="00000000" w:rsidDel="00000000" w:rsidP="00000000" w:rsidRDefault="00000000" w:rsidRPr="00000000" w14:paraId="0000000B">
      <w:pPr>
        <w:spacing w:after="280" w:before="28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Değerler </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Akademik Mükemmellik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Yaratıcılık ve Eleştirel Düşünce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Sürdürülebilirlik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Çeşitlilik, Eşitlik ve Katılımcılık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Toplumsal Etkileşim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Araştırma </w:t>
      </w:r>
    </w:p>
    <w:p w:rsidR="00000000" w:rsidDel="00000000" w:rsidP="00000000" w:rsidRDefault="00000000" w:rsidRPr="00000000" w14:paraId="00000012">
      <w:pPr>
        <w:spacing w:after="280" w:before="28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Akademik Yapı ve Programlar </w:t>
      </w:r>
    </w:p>
    <w:p w:rsidR="00000000" w:rsidDel="00000000" w:rsidP="00000000" w:rsidRDefault="00000000" w:rsidRPr="00000000" w14:paraId="00000014">
      <w:pPr>
        <w:spacing w:after="280" w:before="2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Sanat, Tasarım, İletişim ile Müzik ve Sahne Sanatları fakültelerinde toplam </w:t>
      </w:r>
      <w:r w:rsidDel="00000000" w:rsidR="00000000" w:rsidRPr="00000000">
        <w:rPr>
          <w:rFonts w:ascii="Calibri" w:cs="Calibri" w:eastAsia="Calibri" w:hAnsi="Calibri"/>
          <w:b w:val="1"/>
          <w:color w:val="000000"/>
          <w:sz w:val="24"/>
          <w:szCs w:val="24"/>
          <w:rtl w:val="0"/>
        </w:rPr>
        <w:t xml:space="preserve">16 lisans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1 ön lisans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3 yüksek lisans</w:t>
      </w:r>
      <w:r w:rsidDel="00000000" w:rsidR="00000000" w:rsidRPr="00000000">
        <w:rPr>
          <w:rFonts w:ascii="Calibri" w:cs="Calibri" w:eastAsia="Calibri" w:hAnsi="Calibri"/>
          <w:color w:val="000000"/>
          <w:sz w:val="24"/>
          <w:szCs w:val="24"/>
          <w:rtl w:val="0"/>
        </w:rPr>
        <w:t xml:space="preserve"> ve </w:t>
      </w:r>
      <w:r w:rsidDel="00000000" w:rsidR="00000000" w:rsidRPr="00000000">
        <w:rPr>
          <w:rFonts w:ascii="Calibri" w:cs="Calibri" w:eastAsia="Calibri" w:hAnsi="Calibri"/>
          <w:b w:val="1"/>
          <w:color w:val="000000"/>
          <w:sz w:val="24"/>
          <w:szCs w:val="24"/>
          <w:rtl w:val="0"/>
        </w:rPr>
        <w:t xml:space="preserve">4 doktora</w:t>
      </w:r>
      <w:r w:rsidDel="00000000" w:rsidR="00000000" w:rsidRPr="00000000">
        <w:rPr>
          <w:rFonts w:ascii="Calibri" w:cs="Calibri" w:eastAsia="Calibri" w:hAnsi="Calibri"/>
          <w:color w:val="000000"/>
          <w:sz w:val="24"/>
          <w:szCs w:val="24"/>
          <w:rtl w:val="0"/>
        </w:rPr>
        <w:t xml:space="preserve"> programı sunulmaktadır. Eğitim dili çoğunlukla İngilizce olup, bazı bölümler Türkçe eğitim vermektedir. Eğitim felsefesi; öğrencilerin teoriyle pratiği bütünleştirerek üretim sürecine katılmasını esas alır.</w:t>
      </w:r>
    </w:p>
    <w:p w:rsidR="00000000" w:rsidDel="00000000" w:rsidP="00000000" w:rsidRDefault="00000000" w:rsidRPr="00000000" w14:paraId="00000015">
      <w:pPr>
        <w:spacing w:after="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Akademik Programlar</w:t>
      </w:r>
    </w:p>
    <w:p w:rsidR="00000000" w:rsidDel="00000000" w:rsidP="00000000" w:rsidRDefault="00000000" w:rsidRPr="00000000" w14:paraId="00000016">
      <w:pPr>
        <w:spacing w:after="0" w:before="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Lisans Programları</w:t>
      </w:r>
    </w:p>
    <w:p w:rsidR="00000000" w:rsidDel="00000000" w:rsidP="00000000" w:rsidRDefault="00000000" w:rsidRPr="00000000" w14:paraId="00000017">
      <w:pPr>
        <w:spacing w:after="0" w:before="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8">
      <w:pPr>
        <w:spacing w:after="28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Sanat Fakültesi</w:t>
      </w:r>
      <w:r w:rsidDel="00000000" w:rsidR="00000000" w:rsidRPr="00000000">
        <w:rPr>
          <w:rtl w:val="0"/>
        </w:rPr>
      </w:r>
    </w:p>
    <w:p w:rsidR="00000000" w:rsidDel="00000000" w:rsidP="00000000" w:rsidRDefault="00000000" w:rsidRPr="00000000" w14:paraId="00000019">
      <w:pPr>
        <w:numPr>
          <w:ilvl w:val="0"/>
          <w:numId w:val="1"/>
        </w:numPr>
        <w:spacing w:after="0" w:before="2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Arkeoloji</w:t>
      </w:r>
    </w:p>
    <w:p w:rsidR="00000000" w:rsidDel="00000000" w:rsidP="00000000" w:rsidRDefault="00000000" w:rsidRPr="00000000" w14:paraId="0000001A">
      <w:pPr>
        <w:numPr>
          <w:ilvl w:val="0"/>
          <w:numId w:val="1"/>
        </w:numPr>
        <w:spacing w:after="0" w:before="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Film Tasarımı ve Yönetimi</w:t>
      </w:r>
    </w:p>
    <w:p w:rsidR="00000000" w:rsidDel="00000000" w:rsidP="00000000" w:rsidRDefault="00000000" w:rsidRPr="00000000" w14:paraId="0000001B">
      <w:pPr>
        <w:numPr>
          <w:ilvl w:val="0"/>
          <w:numId w:val="1"/>
        </w:numPr>
        <w:spacing w:after="0" w:before="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Fotoğraf</w:t>
      </w:r>
    </w:p>
    <w:p w:rsidR="00000000" w:rsidDel="00000000" w:rsidP="00000000" w:rsidRDefault="00000000" w:rsidRPr="00000000" w14:paraId="0000001C">
      <w:pPr>
        <w:numPr>
          <w:ilvl w:val="0"/>
          <w:numId w:val="1"/>
        </w:numPr>
        <w:spacing w:after="0" w:before="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Plastik Sanatlar</w:t>
      </w:r>
    </w:p>
    <w:p w:rsidR="00000000" w:rsidDel="00000000" w:rsidP="00000000" w:rsidRDefault="00000000" w:rsidRPr="00000000" w14:paraId="0000001D">
      <w:pPr>
        <w:numPr>
          <w:ilvl w:val="0"/>
          <w:numId w:val="1"/>
        </w:numPr>
        <w:spacing w:after="0" w:before="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Seramik</w:t>
      </w:r>
    </w:p>
    <w:p w:rsidR="00000000" w:rsidDel="00000000" w:rsidP="00000000" w:rsidRDefault="00000000" w:rsidRPr="00000000" w14:paraId="0000001E">
      <w:pPr>
        <w:numPr>
          <w:ilvl w:val="0"/>
          <w:numId w:val="1"/>
        </w:numPr>
        <w:spacing w:after="280" w:before="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Tekstil ve Moda Tasarımı</w:t>
      </w:r>
    </w:p>
    <w:p w:rsidR="00000000" w:rsidDel="00000000" w:rsidP="00000000" w:rsidRDefault="00000000" w:rsidRPr="00000000" w14:paraId="0000001F">
      <w:pPr>
        <w:spacing w:after="280" w:before="28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Tasarım Fakültesi</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Endüstriyel Tasarım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İç Mimarlık ve Çevre Tasarımı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Kentsel Tasarım ve Peyzaj Mimarlığı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Mimarlık     </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İletişim Fakültesi</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Dijital Oyun Tasarımı </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Görsel İletişim Tasarımı </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Yeni Medya ve İletişim (Türkçe) </w:t>
      </w:r>
    </w:p>
    <w:p w:rsidR="00000000" w:rsidDel="00000000" w:rsidP="00000000" w:rsidRDefault="00000000" w:rsidRPr="00000000" w14:paraId="00000028">
      <w:pPr>
        <w:spacing w:after="280" w:before="28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Müzik ve Sahne Sanatları Fakültesi</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Modern Dans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Oyunculuk (Türkçe) </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Ses Sanatları Tasarımı </w:t>
      </w:r>
      <w:r w:rsidDel="00000000" w:rsidR="00000000" w:rsidRPr="00000000">
        <w:rPr>
          <w:rtl w:val="0"/>
        </w:rPr>
      </w:r>
    </w:p>
    <w:p w:rsidR="00000000" w:rsidDel="00000000" w:rsidP="00000000" w:rsidRDefault="00000000" w:rsidRPr="00000000" w14:paraId="0000002C">
      <w:pPr>
        <w:spacing w:after="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Ön Lisans Programı</w:t>
      </w:r>
    </w:p>
    <w:p w:rsidR="00000000" w:rsidDel="00000000" w:rsidP="00000000" w:rsidRDefault="00000000" w:rsidRPr="00000000" w14:paraId="0000002D">
      <w:pPr>
        <w:spacing w:after="0" w:before="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Meslek Yüksekokulu</w:t>
      </w:r>
    </w:p>
    <w:p w:rsidR="00000000" w:rsidDel="00000000" w:rsidP="00000000" w:rsidRDefault="00000000" w:rsidRPr="00000000" w14:paraId="0000002E">
      <w:pPr>
        <w:spacing w:after="0" w:before="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F">
      <w:pPr>
        <w:numPr>
          <w:ilvl w:val="0"/>
          <w:numId w:val="3"/>
        </w:numPr>
        <w:spacing w:after="280" w:before="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İç Mekan Tasarımı (Türkçe)</w:t>
      </w:r>
    </w:p>
    <w:p w:rsidR="00000000" w:rsidDel="00000000" w:rsidP="00000000" w:rsidRDefault="00000000" w:rsidRPr="00000000" w14:paraId="00000030">
      <w:pPr>
        <w:spacing w:after="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Lisansüstü Programlar</w:t>
      </w:r>
    </w:p>
    <w:p w:rsidR="00000000" w:rsidDel="00000000" w:rsidP="00000000" w:rsidRDefault="00000000" w:rsidRPr="00000000" w14:paraId="00000031">
      <w:pPr>
        <w:spacing w:after="280" w:before="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Yüksek Lisans Programları</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İletişim Çalışmaları </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Sanat </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Tasarım </w:t>
      </w:r>
    </w:p>
    <w:p w:rsidR="00000000" w:rsidDel="00000000" w:rsidP="00000000" w:rsidRDefault="00000000" w:rsidRPr="00000000" w14:paraId="00000035">
      <w:pPr>
        <w:spacing w:after="280" w:before="28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Doktora Programları</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Medya ve İletişim Çalışmaları (Türkçe)</w:t>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Mimarlık  </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Sanat ve Kültür Yönetimi </w:t>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Sanatta Yeterlik  </w:t>
      </w:r>
    </w:p>
    <w:p w:rsidR="00000000" w:rsidDel="00000000" w:rsidP="00000000" w:rsidRDefault="00000000" w:rsidRPr="00000000" w14:paraId="0000003A">
      <w:pPr>
        <w:spacing w:after="280" w:before="28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 Bölüme Özel Yetenek Sınavı ile Öğrenci Kabulü  </w:t>
      </w:r>
    </w:p>
    <w:p w:rsidR="00000000" w:rsidDel="00000000" w:rsidP="00000000" w:rsidRDefault="00000000" w:rsidRPr="00000000" w14:paraId="0000003C">
      <w:pPr>
        <w:spacing w:after="280" w:before="280" w:lineRule="auto"/>
        <w:rPr>
          <w:sz w:val="24"/>
          <w:szCs w:val="24"/>
        </w:rPr>
      </w:pPr>
      <w:r w:rsidDel="00000000" w:rsidR="00000000" w:rsidRPr="00000000">
        <w:rPr>
          <w:rFonts w:ascii="Calibri" w:cs="Calibri" w:eastAsia="Calibri" w:hAnsi="Calibri"/>
          <w:color w:val="000000"/>
          <w:sz w:val="24"/>
          <w:szCs w:val="24"/>
          <w:rtl w:val="0"/>
        </w:rPr>
        <w:t xml:space="preserve">ARUCAD; </w:t>
      </w:r>
      <w:r w:rsidDel="00000000" w:rsidR="00000000" w:rsidRPr="00000000">
        <w:rPr>
          <w:rFonts w:ascii="Calibri" w:cs="Calibri" w:eastAsia="Calibri" w:hAnsi="Calibri"/>
          <w:i w:val="1"/>
          <w:color w:val="000000"/>
          <w:sz w:val="24"/>
          <w:szCs w:val="24"/>
          <w:rtl w:val="0"/>
        </w:rPr>
        <w:t xml:space="preserve">Plastik Sanatlar, Fotoğraf, Seramik, Tekstil ve Moda Tasarımı, Oyunculuk, Modern Dans</w:t>
      </w:r>
      <w:r w:rsidDel="00000000" w:rsidR="00000000" w:rsidRPr="00000000">
        <w:rPr>
          <w:rFonts w:ascii="Calibri" w:cs="Calibri" w:eastAsia="Calibri" w:hAnsi="Calibri"/>
          <w:color w:val="000000"/>
          <w:sz w:val="24"/>
          <w:szCs w:val="24"/>
          <w:rtl w:val="0"/>
        </w:rPr>
        <w:t xml:space="preserve"> ve </w:t>
      </w:r>
      <w:r w:rsidDel="00000000" w:rsidR="00000000" w:rsidRPr="00000000">
        <w:rPr>
          <w:rFonts w:ascii="Calibri" w:cs="Calibri" w:eastAsia="Calibri" w:hAnsi="Calibri"/>
          <w:i w:val="1"/>
          <w:color w:val="000000"/>
          <w:sz w:val="24"/>
          <w:szCs w:val="24"/>
          <w:rtl w:val="0"/>
        </w:rPr>
        <w:t xml:space="preserve">Ses Sanatları Tasarımı</w:t>
      </w:r>
      <w:r w:rsidDel="00000000" w:rsidR="00000000" w:rsidRPr="00000000">
        <w:rPr>
          <w:rFonts w:ascii="Calibri" w:cs="Calibri" w:eastAsia="Calibri" w:hAnsi="Calibri"/>
          <w:color w:val="000000"/>
          <w:sz w:val="24"/>
          <w:szCs w:val="24"/>
          <w:rtl w:val="0"/>
        </w:rPr>
        <w:t xml:space="preserve"> bölümlerine özel yetenek sınavı ile öğrenci kabul etmektedir. TYT puanı hesaplanmış her öğrenci, bu bölümlere başvuruda bulunarak özel yetenek sınavına katılabilir ve elde ettiği burs ile doğrudan kayıt yaptırma hakkına sahip olur. Özel yetenek sınavı ile öğrencilere %25, %50, %75, %90 ve %100 burs imkanı sunulmaktadır. Yetene</w:t>
      </w:r>
      <w:r w:rsidDel="00000000" w:rsidR="00000000" w:rsidRPr="00000000">
        <w:rPr>
          <w:sz w:val="24"/>
          <w:szCs w:val="24"/>
          <w:rtl w:val="0"/>
        </w:rPr>
        <w:t xml:space="preserve">k sınavı takvimi üniversitenin web sitesi ve sosyal medya hesapları üzerinden duyurulmaktadır.  Ayrıca Güzel Sanatlar Lisesi mezunları bu bölümler için ek %40 burs avantajı elde edebiliyor.</w:t>
      </w:r>
    </w:p>
    <w:p w:rsidR="00000000" w:rsidDel="00000000" w:rsidP="00000000" w:rsidRDefault="00000000" w:rsidRPr="00000000" w14:paraId="0000003D">
      <w:pPr>
        <w:spacing w:after="280" w:before="28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 Yıl Kesintisiz Burs Olanağı </w:t>
      </w:r>
    </w:p>
    <w:p w:rsidR="00000000" w:rsidDel="00000000" w:rsidP="00000000" w:rsidRDefault="00000000" w:rsidRPr="00000000" w14:paraId="0000003E">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 yetenekli ve yaratıcı öğrenci adaylarına %100’e varan burs imkânı sunmaktadır. YKS sonucuna göre ÖSYM üzerinden Üniversitemizi tercih edecek öğrenciler, %50 ÖSYM bursuna ek birinci tercihe %40 tercih bursu, 2.-3.-4.-5. tercihe %25 tercih bursu olanağına sahiptir. Ücretli programlara yerleşecek adaylara ise 1. tercihe %75 tercih bursu, 2.-3.-4.-5. tercihe %50 tercih bursu sunulmaktadır. Tüm burslar, 7 yıl kesintisizdir.        </w:t>
      </w:r>
    </w:p>
    <w:p w:rsidR="00000000" w:rsidDel="00000000" w:rsidP="00000000" w:rsidRDefault="00000000" w:rsidRPr="00000000" w14:paraId="0000003F">
      <w:pPr>
        <w:spacing w:after="280" w:before="28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Akreditasyonlar</w:t>
      </w:r>
    </w:p>
    <w:p w:rsidR="00000000" w:rsidDel="00000000" w:rsidP="00000000" w:rsidRDefault="00000000" w:rsidRPr="00000000" w14:paraId="00000041">
      <w:pPr>
        <w:spacing w:after="280" w:before="2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ARUCAD, eğitim-öğretim faaliyetlerine Kuzey Kıbrıs Türk Cumhuriyeti Milli Eğitim Bakanlığı (MEB) ve Yükseköğretim Planlama, Denetleme, Akreditasyon ve Koordinasyon Kurulu (YÖDAK) onayıyla 2018 yılında başlamış; 2020 yılında ise Türkiye Cumhuriyeti Yükseköğretim Kurulu (YÖK) tarafından denkliği onaylanarak ÖSYM sistemi üzerinden tercih edilebilir hale gelmiştir. Üniversitenin İngilizce Hazırlık Okulu, 2022 yılında Avrupa Dil Hizmetleri Kalite Değerlendirme Derneği (EAQUALS) tarafından akredite edilmiştir. Bu sayede, ARUCAD’ın dil eğitim programları uluslararası kalite standartlarını karşıladığını belgeleyerek yükseköğretimdeki güvenilirliğini artırmıştır. Ayrıca üniversite, Times Higher Education (THE) üyeliği ile küresel sıralamalarda yer almayı hedeflemekte ve kurumsal gelişimini bu doğrultuda sürdürmektedir.  </w:t>
      </w:r>
    </w:p>
    <w:p w:rsidR="00000000" w:rsidDel="00000000" w:rsidP="00000000" w:rsidRDefault="00000000" w:rsidRPr="00000000" w14:paraId="00000042">
      <w:pPr>
        <w:spacing w:after="280" w:before="28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3">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Uluslararası İşbirlikleri </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 küresel ölçekte sanatsal, kültürel ve akademik etkileşimi artırmak amacıyla çeşitli ülkelerdeki saygın üniversitelerle işbirliği protokolleri geliştirmektedir. Bu işbirlikleri kapsamında öğrenci ve akademisyen değişim programları, ortak araştırma projeleri ve kültürlerarası üretim süreçleri desteklenmektedir. </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İtalya – Domus Academy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Domus Academy ile kurulan işbirliği, Tekstil ve Moda Tasarımı, Görsel İletişim Tasarımı, İç Mimarlık ve Çevre Tasarımı, Endüstriyel Tasarım ile Kentsel Tasarım ve Peyzaj Mimarlığı bölümlerini kapsayan öğrenci değişim programlarını içermektedir. Bu işbirliği; öğrenci değişim programları, çift diploma imkânı sunan yüksek lisans programlarına yönelik hızlandırılmış kabul süreçleri, özel burs olanakları ve yaz okulları için indirimli katılım fırsatlarını kapsamaktadır.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Fransa – Ecole Supérieure d'Architecture Intérieure (ESAIL)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ESAIL ile yapılan anlaşma, özellikle İç Mimarlık ve Çevre Tasarımı Bölümü için öğrenci ve personel değişim programlarını kapsamakta; aynı zamanda ortak akademik ve uygulamalı projelerin geliştirilmesine olanak tanımaktadır.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Azerbaycan – Azerbaycan Devlet Kültür ve Sanat Üniversitesi (Azərbaijan Dövlət Mədəniyyət və İncəsənət Universiteti)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Bu işbirliği, Oyunculuk Bölümü özelinde öğrenci değişim programlarını ve akademik personel hareketliliğini içermektedir. Anlaşma sayesinde hem akademik hem de kültürel bağlar güçlendirilmekte, ortak projeler aracılığıyla bilimsel ve sanatsal etkileşim derinleştirilmektedir.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Pakistan – Greenwich University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Pakistan’daki Greenwich Üniversitesi ile sürdürülen işbirliği, Görsel İletişim Tasarımı Bölümü öğrencileri için değişim fırsatları yaratırken, akademik mobiliteye ve iki kurum arasında disiplinlerarası işbirliklerine zemin hazırlamaktadır.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 bu uluslararası ortaklıklar aracılığıyla öğrencilerine yalnızca bilgi değil, aynı zamanda farklı kültürlerde düşünme, üretme ve işbirliği yapma becerisi kazandırmayı hedeflemektedir. Üniversite, eğitim alanındaki uluslararasılaşmayı stratejik bir öncelik olarak benimsemektedir.   </w:t>
      </w:r>
    </w:p>
    <w:p w:rsidR="00000000" w:rsidDel="00000000" w:rsidP="00000000" w:rsidRDefault="00000000" w:rsidRPr="00000000" w14:paraId="00000051">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Kampüs Olanakları ve Altyapı  </w:t>
      </w:r>
    </w:p>
    <w:p w:rsidR="00000000" w:rsidDel="00000000" w:rsidP="00000000" w:rsidRDefault="00000000" w:rsidRPr="00000000" w14:paraId="00000052">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ARUCAD’ın eğitim felsefesi, üretime dayalı sanat ve tasarım eğitimi vermektir</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Üniversitede 33 stüdyo, 17 atölye, 10 laboratuvar ve 3 sahne bulunmaktadır. </w:t>
      </w:r>
      <w:r w:rsidDel="00000000" w:rsidR="00000000" w:rsidRPr="00000000">
        <w:rPr>
          <w:rFonts w:ascii="Calibri" w:cs="Calibri" w:eastAsia="Calibri" w:hAnsi="Calibri"/>
          <w:sz w:val="24"/>
          <w:szCs w:val="24"/>
          <w:rtl w:val="0"/>
        </w:rPr>
        <w:t xml:space="preserve">Yüksek kapasiteli üretim olanaklarına sahip atölyelerin desteğiyle yürütülen uygulamalı dersler, öğrencilerin el becerilerini, düşünme yetilerini ve yorumlama kabiliyetlerini en üst düzeye çıkarmaktadır. </w:t>
      </w:r>
    </w:p>
    <w:p w:rsidR="00000000" w:rsidDel="00000000" w:rsidP="00000000" w:rsidRDefault="00000000" w:rsidRPr="00000000" w14:paraId="00000053">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ARUCAD’da öğrencilere, edinecekleri teorik bilgileri, çok çeşitli atölye çalışmaları ile uygulamaya dönüştürmelerini ve farklı alanlarda tecrübe kazanmalarını sağlayan yaratıcı bir ortam sunulmaktadır.    </w:t>
      </w:r>
    </w:p>
    <w:p w:rsidR="00000000" w:rsidDel="00000000" w:rsidP="00000000" w:rsidRDefault="00000000" w:rsidRPr="00000000" w14:paraId="00000054">
      <w:pPr>
        <w:spacing w:after="280" w:before="280" w:lineRule="auto"/>
        <w:jc w:val="both"/>
        <w:rPr>
          <w:rFonts w:ascii="Calibri" w:cs="Calibri" w:eastAsia="Calibri" w:hAnsi="Calibri"/>
          <w:b w:val="1"/>
          <w:color w:val="44546a"/>
          <w:sz w:val="24"/>
          <w:szCs w:val="24"/>
        </w:rPr>
      </w:pPr>
      <w:r w:rsidDel="00000000" w:rsidR="00000000" w:rsidRPr="00000000">
        <w:rPr>
          <w:rFonts w:ascii="Calibri" w:cs="Calibri" w:eastAsia="Calibri" w:hAnsi="Calibri"/>
          <w:b w:val="1"/>
          <w:color w:val="44546a"/>
          <w:sz w:val="24"/>
          <w:szCs w:val="24"/>
          <w:rtl w:val="0"/>
        </w:rPr>
        <w:t xml:space="preserve">33 Stüdyo  </w:t>
      </w:r>
    </w:p>
    <w:p w:rsidR="00000000" w:rsidDel="00000000" w:rsidP="00000000" w:rsidRDefault="00000000" w:rsidRPr="00000000" w14:paraId="00000055">
      <w:pPr>
        <w:spacing w:after="0" w:before="28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•Film Stüdyosu</w:t>
      </w:r>
    </w:p>
    <w:p w:rsidR="00000000" w:rsidDel="00000000" w:rsidP="00000000" w:rsidRDefault="00000000" w:rsidRPr="00000000" w14:paraId="00000056">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Animasyon Stüdyosu</w:t>
      </w:r>
    </w:p>
    <w:p w:rsidR="00000000" w:rsidDel="00000000" w:rsidP="00000000" w:rsidRDefault="00000000" w:rsidRPr="00000000" w14:paraId="00000057">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Fotoğraf ve Video Stüdyosu (2)</w:t>
      </w:r>
    </w:p>
    <w:p w:rsidR="00000000" w:rsidDel="00000000" w:rsidP="00000000" w:rsidRDefault="00000000" w:rsidRPr="00000000" w14:paraId="00000058">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Green Box Stüdyosu</w:t>
      </w:r>
    </w:p>
    <w:p w:rsidR="00000000" w:rsidDel="00000000" w:rsidP="00000000" w:rsidRDefault="00000000" w:rsidRPr="00000000" w14:paraId="00000059">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Dijital Baskı Stüdyosu</w:t>
      </w:r>
    </w:p>
    <w:p w:rsidR="00000000" w:rsidDel="00000000" w:rsidP="00000000" w:rsidRDefault="00000000" w:rsidRPr="00000000" w14:paraId="0000005A">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Ses Stüdyosu</w:t>
      </w:r>
    </w:p>
    <w:p w:rsidR="00000000" w:rsidDel="00000000" w:rsidP="00000000" w:rsidRDefault="00000000" w:rsidRPr="00000000" w14:paraId="0000005B">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Tasarım Stüdyosu (3)</w:t>
      </w:r>
    </w:p>
    <w:p w:rsidR="00000000" w:rsidDel="00000000" w:rsidP="00000000" w:rsidRDefault="00000000" w:rsidRPr="00000000" w14:paraId="0000005C">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Disiplinlerarası Stüdyo (7)</w:t>
      </w:r>
    </w:p>
    <w:p w:rsidR="00000000" w:rsidDel="00000000" w:rsidP="00000000" w:rsidRDefault="00000000" w:rsidRPr="00000000" w14:paraId="0000005D">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Sanat Stüdyosu (3)</w:t>
      </w:r>
    </w:p>
    <w:p w:rsidR="00000000" w:rsidDel="00000000" w:rsidP="00000000" w:rsidRDefault="00000000" w:rsidRPr="00000000" w14:paraId="0000005E">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Dans Stüdyosu</w:t>
      </w:r>
    </w:p>
    <w:p w:rsidR="00000000" w:rsidDel="00000000" w:rsidP="00000000" w:rsidRDefault="00000000" w:rsidRPr="00000000" w14:paraId="0000005F">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Performans Stüdyosu</w:t>
      </w:r>
    </w:p>
    <w:p w:rsidR="00000000" w:rsidDel="00000000" w:rsidP="00000000" w:rsidRDefault="00000000" w:rsidRPr="00000000" w14:paraId="00000060">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Oyunculuk / Tiyatro Stüdyosu</w:t>
      </w:r>
    </w:p>
    <w:p w:rsidR="00000000" w:rsidDel="00000000" w:rsidP="00000000" w:rsidRDefault="00000000" w:rsidRPr="00000000" w14:paraId="00000061">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Tekstil Tasarım Stüdyosu Pilates </w:t>
      </w:r>
    </w:p>
    <w:p w:rsidR="00000000" w:rsidDel="00000000" w:rsidP="00000000" w:rsidRDefault="00000000" w:rsidRPr="00000000" w14:paraId="00000062">
      <w:pPr>
        <w:spacing w:after="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Bale ve Pilates Stüdyosu</w:t>
      </w:r>
    </w:p>
    <w:p w:rsidR="00000000" w:rsidDel="00000000" w:rsidP="00000000" w:rsidRDefault="00000000" w:rsidRPr="00000000" w14:paraId="00000063">
      <w:pPr>
        <w:spacing w:after="280" w:before="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Bandabuliya Stüdyoları (8)</w:t>
      </w:r>
    </w:p>
    <w:p w:rsidR="00000000" w:rsidDel="00000000" w:rsidP="00000000" w:rsidRDefault="00000000" w:rsidRPr="00000000" w14:paraId="00000064">
      <w:pPr>
        <w:pStyle w:val="Heading2"/>
        <w:spacing w:after="0" w:before="0" w:line="240" w:lineRule="auto"/>
        <w:ind w:right="340"/>
        <w:jc w:val="both"/>
        <w:rPr>
          <w:rFonts w:ascii="Calibri" w:cs="Calibri" w:eastAsia="Calibri" w:hAnsi="Calibri"/>
          <w:b w:val="1"/>
          <w:color w:val="44546a"/>
          <w:sz w:val="24"/>
          <w:szCs w:val="24"/>
        </w:rPr>
      </w:pPr>
      <w:r w:rsidDel="00000000" w:rsidR="00000000" w:rsidRPr="00000000">
        <w:rPr>
          <w:rtl w:val="0"/>
        </w:rPr>
      </w:r>
    </w:p>
    <w:p w:rsidR="00000000" w:rsidDel="00000000" w:rsidP="00000000" w:rsidRDefault="00000000" w:rsidRPr="00000000" w14:paraId="00000065">
      <w:pPr>
        <w:pStyle w:val="Heading2"/>
        <w:spacing w:after="0" w:before="0" w:line="360" w:lineRule="auto"/>
        <w:ind w:right="340"/>
        <w:jc w:val="both"/>
        <w:rPr>
          <w:rFonts w:ascii="Calibri" w:cs="Calibri" w:eastAsia="Calibri" w:hAnsi="Calibri"/>
          <w:b w:val="1"/>
          <w:color w:val="44546a"/>
          <w:sz w:val="24"/>
          <w:szCs w:val="24"/>
        </w:rPr>
      </w:pPr>
      <w:r w:rsidDel="00000000" w:rsidR="00000000" w:rsidRPr="00000000">
        <w:rPr>
          <w:rFonts w:ascii="Calibri" w:cs="Calibri" w:eastAsia="Calibri" w:hAnsi="Calibri"/>
          <w:b w:val="1"/>
          <w:color w:val="44546a"/>
          <w:sz w:val="24"/>
          <w:szCs w:val="24"/>
          <w:rtl w:val="0"/>
        </w:rPr>
        <w:t xml:space="preserve">17 Atölye  </w:t>
      </w:r>
    </w:p>
    <w:p w:rsidR="00000000" w:rsidDel="00000000" w:rsidP="00000000" w:rsidRDefault="00000000" w:rsidRPr="00000000" w14:paraId="00000066">
      <w:pPr>
        <w:pStyle w:val="Heading2"/>
        <w:numPr>
          <w:ilvl w:val="1"/>
          <w:numId w:val="8"/>
        </w:numPr>
        <w:spacing w:after="0" w:before="0" w:line="240" w:lineRule="auto"/>
        <w:ind w:left="35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Baskı Atölyesi</w:t>
      </w:r>
    </w:p>
    <w:p w:rsidR="00000000" w:rsidDel="00000000" w:rsidP="00000000" w:rsidRDefault="00000000" w:rsidRPr="00000000" w14:paraId="00000067">
      <w:pPr>
        <w:pStyle w:val="Heading2"/>
        <w:numPr>
          <w:ilvl w:val="1"/>
          <w:numId w:val="8"/>
        </w:numPr>
        <w:spacing w:after="0" w:before="0" w:line="240" w:lineRule="auto"/>
        <w:ind w:left="357" w:hanging="35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Resim Atölyesi</w:t>
      </w:r>
    </w:p>
    <w:p w:rsidR="00000000" w:rsidDel="00000000" w:rsidP="00000000" w:rsidRDefault="00000000" w:rsidRPr="00000000" w14:paraId="0000006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Heykel Atölyesi</w:t>
      </w:r>
    </w:p>
    <w:p w:rsidR="00000000" w:rsidDel="00000000" w:rsidP="00000000" w:rsidRDefault="00000000" w:rsidRPr="00000000" w14:paraId="0000006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Seramik Atölyesi</w:t>
      </w:r>
    </w:p>
    <w:p w:rsidR="00000000" w:rsidDel="00000000" w:rsidP="00000000" w:rsidRDefault="00000000" w:rsidRPr="00000000" w14:paraId="0000006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Döküm Atölyesi</w:t>
      </w:r>
    </w:p>
    <w:p w:rsidR="00000000" w:rsidDel="00000000" w:rsidP="00000000" w:rsidRDefault="00000000" w:rsidRPr="00000000" w14:paraId="0000006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 Üfleme Atölyesi</w:t>
      </w:r>
    </w:p>
    <w:p w:rsidR="00000000" w:rsidDel="00000000" w:rsidP="00000000" w:rsidRDefault="00000000" w:rsidRPr="00000000" w14:paraId="0000006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Soğuk Cam Atölyesi</w:t>
      </w:r>
    </w:p>
    <w:p w:rsidR="00000000" w:rsidDel="00000000" w:rsidP="00000000" w:rsidRDefault="00000000" w:rsidRPr="00000000" w14:paraId="0000006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Ahşap Atölyesi</w:t>
      </w:r>
    </w:p>
    <w:p w:rsidR="00000000" w:rsidDel="00000000" w:rsidP="00000000" w:rsidRDefault="00000000" w:rsidRPr="00000000" w14:paraId="0000006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Marangoz Atölyesi</w:t>
      </w:r>
    </w:p>
    <w:p w:rsidR="00000000" w:rsidDel="00000000" w:rsidP="00000000" w:rsidRDefault="00000000" w:rsidRPr="00000000" w14:paraId="0000006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Taş Yontu Atölyesi</w:t>
      </w:r>
    </w:p>
    <w:p w:rsidR="00000000" w:rsidDel="00000000" w:rsidP="00000000" w:rsidRDefault="00000000" w:rsidRPr="00000000" w14:paraId="0000007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 Füzyon Atölyesi</w:t>
      </w:r>
    </w:p>
    <w:p w:rsidR="00000000" w:rsidDel="00000000" w:rsidP="00000000" w:rsidRDefault="00000000" w:rsidRPr="00000000" w14:paraId="0000007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 Gravür Atölyesi</w:t>
      </w:r>
    </w:p>
    <w:p w:rsidR="00000000" w:rsidDel="00000000" w:rsidP="00000000" w:rsidRDefault="00000000" w:rsidRPr="00000000" w14:paraId="0000007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 Finisaj Atölyesi</w:t>
      </w:r>
    </w:p>
    <w:p w:rsidR="00000000" w:rsidDel="00000000" w:rsidP="00000000" w:rsidRDefault="00000000" w:rsidRPr="00000000" w14:paraId="0000007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Sıcak Cam Atölyesi</w:t>
      </w:r>
    </w:p>
    <w:p w:rsidR="00000000" w:rsidDel="00000000" w:rsidP="00000000" w:rsidRDefault="00000000" w:rsidRPr="00000000" w14:paraId="0000007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Vitray Atölyesi</w:t>
      </w:r>
    </w:p>
    <w:p w:rsidR="00000000" w:rsidDel="00000000" w:rsidP="00000000" w:rsidRDefault="00000000" w:rsidRPr="00000000" w14:paraId="0000007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Kalıpla Şekillendirme Atölyesi</w:t>
      </w:r>
    </w:p>
    <w:p w:rsidR="00000000" w:rsidDel="00000000" w:rsidP="00000000" w:rsidRDefault="00000000" w:rsidRPr="00000000" w14:paraId="0000007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8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Açık Alevde Şekillendirme Atölyesi </w:t>
      </w:r>
    </w:p>
    <w:p w:rsidR="00000000" w:rsidDel="00000000" w:rsidP="00000000" w:rsidRDefault="00000000" w:rsidRPr="00000000" w14:paraId="00000077">
      <w:pPr>
        <w:spacing w:line="360" w:lineRule="auto"/>
        <w:ind w:right="34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10 Laboratuvar  </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PC Lab (5) </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 Lab (3) </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Seramik Lab </w:t>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Fab Lab </w:t>
      </w:r>
    </w:p>
    <w:p w:rsidR="00000000" w:rsidDel="00000000" w:rsidP="00000000" w:rsidRDefault="00000000" w:rsidRPr="00000000" w14:paraId="0000007C">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 Sahne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Bandabuliya Sahnesi  (Blackbox Sahne)</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Sanat Galerisi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Sahnesi </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Konferans Salonu </w:t>
      </w:r>
    </w:p>
    <w:p w:rsidR="00000000" w:rsidDel="00000000" w:rsidP="00000000" w:rsidRDefault="00000000" w:rsidRPr="00000000" w14:paraId="00000081">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14 Öğrenciye 1 Akademisyen Oranı</w:t>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ARUCAD’da 14 öğrenci başına düşen 1 akademisyen oranı ile benzersiz bir öğrenme deneyimi sunulmaktadır. Bu sayede, her bir öğrencinin akademik ihtiyaçlarına daha fazla odaklanılmasına ve bireysel gelişimlerinin yakından takip edilmesine imkan tanınmaktadır. Akademisyenler, öğrencilerin zayıf ve güçlü yönlerini daha iyi belirleyip onlara özel eğitim stratejileri geliştirerek potansiyellerini en üst düzeye çıkarmalarına yardımcı olmaktadır.  </w:t>
      </w:r>
    </w:p>
    <w:p w:rsidR="00000000" w:rsidDel="00000000" w:rsidP="00000000" w:rsidRDefault="00000000" w:rsidRPr="00000000" w14:paraId="00000083">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Farklı Kültürlerin Buluştuğu Kampüs Ortamı </w:t>
      </w:r>
    </w:p>
    <w:p w:rsidR="00000000" w:rsidDel="00000000" w:rsidP="00000000" w:rsidRDefault="00000000" w:rsidRPr="00000000" w14:paraId="00000084">
      <w:pPr>
        <w:shd w:fill="ffffff" w:val="clea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 55 farklı ülkeden öğrenci ve akademisyen çeşitliliği ile çok kültürlü ve öğrenci dostu bir kampüs ortamı sunmaktadır. Farklı kültürlerin kampüs ortamında buluşmasını sağlayan Üniversitede, çevresindeki dünyayı yorumlama yeteneği gelişmiş bireyler yetişmektedir.       </w:t>
      </w:r>
    </w:p>
    <w:p w:rsidR="00000000" w:rsidDel="00000000" w:rsidP="00000000" w:rsidRDefault="00000000" w:rsidRPr="00000000" w14:paraId="00000085">
      <w:pPr>
        <w:spacing w:after="280" w:before="120" w:lineRule="auto"/>
        <w:jc w:val="both"/>
        <w:rPr>
          <w:rFonts w:ascii="Calibri" w:cs="Calibri" w:eastAsia="Calibri" w:hAnsi="Calibri"/>
          <w:b w:val="1"/>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Craft Created Sanat ve Tasarım Mağazası </w:t>
      </w:r>
      <w:r w:rsidDel="00000000" w:rsidR="00000000" w:rsidRPr="00000000">
        <w:rPr>
          <w:rtl w:val="0"/>
        </w:rPr>
      </w:r>
    </w:p>
    <w:p w:rsidR="00000000" w:rsidDel="00000000" w:rsidP="00000000" w:rsidRDefault="00000000" w:rsidRPr="00000000" w14:paraId="00000087">
      <w:pPr>
        <w:spacing w:after="280" w:before="2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ARUCAD, öğrencilerini yalnızca sanatçı ya da tasarımcı değil, aynı zamanda yaratıcı girişimciler olarak da yetiştirmeyi hedeflemektedir. Bu kapsamda, Üniversitenin atölyelerinde üretilen baskı, cam, seramik ve heykel eserlerin satışa sunulduğu Craft Created adlı sanat mağazası hayata geçirilmiştir. Kampüs ve İskele’de yer alan satış noktalarında, ARUCAD öğrencileri de çalışmalarını sergileyerek alıcı bulma imkanı elde etmektedir. </w:t>
      </w:r>
    </w:p>
    <w:p w:rsidR="00000000" w:rsidDel="00000000" w:rsidP="00000000" w:rsidRDefault="00000000" w:rsidRPr="00000000" w14:paraId="00000088">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Öğrenci Sergileri     </w:t>
      </w:r>
      <w:r w:rsidDel="00000000" w:rsidR="00000000" w:rsidRPr="00000000">
        <w:rPr>
          <w:rtl w:val="0"/>
        </w:rPr>
      </w:r>
    </w:p>
    <w:p w:rsidR="00000000" w:rsidDel="00000000" w:rsidP="00000000" w:rsidRDefault="00000000" w:rsidRPr="00000000" w14:paraId="00000089">
      <w:pPr>
        <w:spacing w:after="280" w:before="2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ARUCAD her güz ve bahar dönemi olmak üzere, bir eğitim yılı boyunca iki kere halka açık olarak </w:t>
      </w:r>
      <w:r w:rsidDel="00000000" w:rsidR="00000000" w:rsidRPr="00000000">
        <w:rPr>
          <w:rFonts w:ascii="Calibri" w:cs="Calibri" w:eastAsia="Calibri" w:hAnsi="Calibri"/>
          <w:b w:val="1"/>
          <w:color w:val="000000"/>
          <w:sz w:val="24"/>
          <w:szCs w:val="24"/>
          <w:rtl w:val="0"/>
        </w:rPr>
        <w:t xml:space="preserve">“Student Showcase” </w:t>
      </w:r>
      <w:r w:rsidDel="00000000" w:rsidR="00000000" w:rsidRPr="00000000">
        <w:rPr>
          <w:rFonts w:ascii="Calibri" w:cs="Calibri" w:eastAsia="Calibri" w:hAnsi="Calibri"/>
          <w:color w:val="000000"/>
          <w:sz w:val="24"/>
          <w:szCs w:val="24"/>
          <w:rtl w:val="0"/>
        </w:rPr>
        <w:t xml:space="preserve">adıyla öğrenci sergileri düzenlemektedir. Bu sergiler, Üniversitenin resim, heykel, cam, seramik, fotoğraf, grafik tasarım, illüstrasyon, moda tasarım, film, yeni medya, oyun tasarımı, mimarlık, endüstriyel tasarım, iç mimarlık ve çevre tasarımı, oyunculuk, ses tasarımı ve dans alanlarındaki öğrencilerin, akademisyenleri tarafından seçilen ilgili derslerdeki çalışmalarının yer aldığı karma sergilerdir. Bu sergiler sayesinde öğrenciler, birinci sınıftan itibaren eserlerinin arkadaşları ve akademisyenleri dışında toplumun da yorumuna sunup çeşitli geri dönüşler alabilmektedir.   </w:t>
      </w:r>
    </w:p>
    <w:p w:rsidR="00000000" w:rsidDel="00000000" w:rsidP="00000000" w:rsidRDefault="00000000" w:rsidRPr="00000000" w14:paraId="0000008A">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Araştırma Merkezi </w:t>
      </w: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 Araştırma Merkezi, 2018 yılında kurulmuş olup, sanat, tasarım, iletişim, müzik ve performans sanatları gibi çeşitli alanlarda disiplinlerarası araştırmalar için dinamik bir ortam yaratmak</w:t>
      </w:r>
      <w:r w:rsidDel="00000000" w:rsidR="00000000" w:rsidRPr="00000000">
        <w:rPr>
          <w:sz w:val="24"/>
          <w:szCs w:val="24"/>
          <w:rtl w:val="0"/>
        </w:rPr>
        <w:t xml:space="preserve">t</w:t>
      </w:r>
      <w:r w:rsidDel="00000000" w:rsidR="00000000" w:rsidRPr="00000000">
        <w:rPr>
          <w:rFonts w:ascii="Calibri" w:cs="Calibri" w:eastAsia="Calibri" w:hAnsi="Calibri"/>
          <w:sz w:val="24"/>
          <w:szCs w:val="24"/>
          <w:rtl w:val="0"/>
        </w:rPr>
        <w:t xml:space="preserve">a kritik bir rol oynamaktadır. Bu bağlamda, Araştırma Merkezi, </w:t>
      </w:r>
      <w:r w:rsidDel="00000000" w:rsidR="00000000" w:rsidRPr="00000000">
        <w:rPr>
          <w:rFonts w:ascii="Calibri" w:cs="Calibri" w:eastAsia="Calibri" w:hAnsi="Calibri"/>
          <w:b w:val="1"/>
          <w:sz w:val="24"/>
          <w:szCs w:val="24"/>
          <w:rtl w:val="0"/>
        </w:rPr>
        <w:t xml:space="preserve">“ARUCAD Journal” </w:t>
      </w:r>
      <w:r w:rsidDel="00000000" w:rsidR="00000000" w:rsidRPr="00000000">
        <w:rPr>
          <w:rFonts w:ascii="Calibri" w:cs="Calibri" w:eastAsia="Calibri" w:hAnsi="Calibri"/>
          <w:sz w:val="24"/>
          <w:szCs w:val="24"/>
          <w:rtl w:val="0"/>
        </w:rPr>
        <w:t xml:space="preserve">adında  bir akademik dergi yayımlanmaktadır. Merkez, disiplinlerarası araştırma faaliyetlerini zenginleştirmeyi, dünyanın birçok yerinden gelen araştırma üyelerinden oluşan kolektif bir ekip sunmayı, çok disiplinli araştırmalarda yenilikçi konuları teşvik etmeyi ve farklı akademik disiplinlerin kesişiminde işbirliği çalışmalarını teşvik etmeyi amaçlamaktadır. Araştırma Merkezi, akademik personel ve lisansüstü öğrenciler arasında işbirliğine dayalı bir araştırma kültürünü teşvik ederek ekip çalışması ve ortak akademik araştırmalara değer veren bir ortam oluşturmaktadır.  </w:t>
      </w:r>
    </w:p>
    <w:p w:rsidR="00000000" w:rsidDel="00000000" w:rsidP="00000000" w:rsidRDefault="00000000" w:rsidRPr="00000000" w14:paraId="0000008C">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ARUCAD Press </w:t>
      </w:r>
    </w:p>
    <w:p w:rsidR="00000000" w:rsidDel="00000000" w:rsidP="00000000" w:rsidRDefault="00000000" w:rsidRPr="00000000" w14:paraId="0000008D">
      <w:pPr>
        <w:spacing w:after="280" w:before="28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2021 yılında kurulan ARUCAD Press, üniversitenin bilimsel, sanatsal ve kültürel üretimini belgeleyen yayımlar üretmektedir. Kıbrıs’ın kültürel hafızasına katkı sunmayı amaçlayan ARUCAD Press, bugüne kadar farklı disiplinlerde 16 yayını sanat ve akademi dünyasına kazandırmıştır.  </w:t>
      </w:r>
    </w:p>
    <w:p w:rsidR="00000000" w:rsidDel="00000000" w:rsidP="00000000" w:rsidRDefault="00000000" w:rsidRPr="00000000" w14:paraId="0000008E">
      <w:pPr>
        <w:spacing w:after="280" w:before="280" w:lineRule="auto"/>
        <w:jc w:val="both"/>
        <w:rPr>
          <w:rFonts w:ascii="Calibri" w:cs="Calibri" w:eastAsia="Calibri" w:hAnsi="Calibri"/>
          <w:b w:val="1"/>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Sosyal ve Kültürel Hayat </w:t>
      </w:r>
      <w:r w:rsidDel="00000000" w:rsidR="00000000" w:rsidRPr="00000000">
        <w:rPr>
          <w:rtl w:val="0"/>
        </w:rPr>
      </w:r>
    </w:p>
    <w:p w:rsidR="00000000" w:rsidDel="00000000" w:rsidP="00000000" w:rsidRDefault="00000000" w:rsidRPr="00000000" w14:paraId="00000090">
      <w:pPr>
        <w:spacing w:after="280" w:before="280" w:lineRule="auto"/>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Arkın Yaratıcı Sanatlar ve Tasarım Üniversitesi (ARUCAD), öğrencilere yıl boyunca aktif ve katılımcı bir sosyal yaşam sunar. Akademik takvimle paralel olarak düzenlenen çok sayıda sergi, seminer, atölye, gösterim, yarışma ve söyleşi, öğrencilerin kendilerini ifade etmelerine, ilham almalarına ve çeşitli deneyimler kazanmalarına olanak tanır. </w:t>
      </w:r>
      <w:r w:rsidDel="00000000" w:rsidR="00000000" w:rsidRPr="00000000">
        <w:rPr>
          <w:rtl w:val="0"/>
        </w:rPr>
      </w:r>
    </w:p>
    <w:p w:rsidR="00000000" w:rsidDel="00000000" w:rsidP="00000000" w:rsidRDefault="00000000" w:rsidRPr="00000000" w14:paraId="00000091">
      <w:pPr>
        <w:spacing w:after="280" w:before="280" w:lineRule="auto"/>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ARUCAD’da her eğitim döneminde düzenlenen Student Showcase adlı karma sergilerle öğrencilerin yıl boyunca ürettiği işler geniş kitlelerle buluşturulur. Ayrıca, açık çağrılarla kişisel sergi açmaya teşvik edilen 3. ve 4. sınıf öğrencilerinin eserleri, Art Space’te sergilenir; sergilenen işler için gerekli tüm teknik destek üniversite tarafından sağlanır. </w:t>
      </w:r>
      <w:r w:rsidDel="00000000" w:rsidR="00000000" w:rsidRPr="00000000">
        <w:rPr>
          <w:rtl w:val="0"/>
        </w:rPr>
      </w:r>
    </w:p>
    <w:p w:rsidR="00000000" w:rsidDel="00000000" w:rsidP="00000000" w:rsidRDefault="00000000" w:rsidRPr="00000000" w14:paraId="00000092">
      <w:pPr>
        <w:spacing w:after="280" w:before="280" w:lineRule="auto"/>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ARUCAD’daki etkinlik yelpazesi; TEDx ARUCAD konuşmalarından, The Arkın Rodin Collection Gallery’de düzenlenen sanat tarihine odaklı sunumlara ve Bocchi iş birliğiyle yürütülen “Geri Dönüşüm ile Tasarım Yarışması” gibi sektörel projelere kadar geniş bir çeşitlilik göstermektedir. Bu yarışmada, hasarlı veya kırılmış seramik lavaboları yeniden tasarlayan öğrencilerin eserleri, jüri tarafından seçilerek Las Vegas'ta düzenlenen prestijli KBIS Ticaret Fuarı 2024'te sergilenmiştir.</w:t>
      </w:r>
      <w:r w:rsidDel="00000000" w:rsidR="00000000" w:rsidRPr="00000000">
        <w:rPr>
          <w:rtl w:val="0"/>
        </w:rPr>
      </w:r>
    </w:p>
    <w:p w:rsidR="00000000" w:rsidDel="00000000" w:rsidP="00000000" w:rsidRDefault="00000000" w:rsidRPr="00000000" w14:paraId="00000093">
      <w:pPr>
        <w:spacing w:after="280" w:before="280" w:lineRule="auto"/>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Üniversite, her yıl tüm akademik bölümlerinde alanında uzman isimleri ağırladığı konuşma serileri düzenler. Bu kapsamda, New York Metropolitan Müzesi küratörü Dr. Christopher S. Lightfoot, CAMAL Studio CEO’su Alessandro Camorali ve oyuncu Bennu Yıldırımlar gibi ulusal ve uluslararası konuklar ARUCAD öğrencileriyle bir araya gelmiştir. Bu konuşmalar, sanat ve tasarım alanındaki güncel yaklaşımları öğrencilere doğrudan aktarırken, üniversitenin uluslararası etkileşimlerini de pekiştirmektedir.</w:t>
      </w:r>
      <w:r w:rsidDel="00000000" w:rsidR="00000000" w:rsidRPr="00000000">
        <w:rPr>
          <w:rtl w:val="0"/>
        </w:rPr>
      </w:r>
    </w:p>
    <w:p w:rsidR="00000000" w:rsidDel="00000000" w:rsidP="00000000" w:rsidRDefault="00000000" w:rsidRPr="00000000" w14:paraId="00000094">
      <w:pPr>
        <w:spacing w:after="280" w:before="28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ARUCAD’daki öğrenci kulüpleri, sanattan spora, dijital kültürden geri dönüşüme kadar pek çok farklı ilgi alanında faaliyet gösterir. Her öğrenci, kendi etkinliğini hayata geçirme ve üniversite kültürüne katkı sağlama fırsatına sahiptir. </w:t>
      </w:r>
    </w:p>
    <w:p w:rsidR="00000000" w:rsidDel="00000000" w:rsidP="00000000" w:rsidRDefault="00000000" w:rsidRPr="00000000" w14:paraId="00000095">
      <w:pPr>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Her yıl, ARUCAD Kariyer ve Mezunlar Ofisi tarafından düzenlenen kariyer konuşmaları, öğrencilere profesyonel dünyaya adım atarken rehberlik eder. Bu konuşmalar, mezunlar ve sektördeki uzman isimlerle yapılan paylaşımlar sayesinde öğrencilerin kariyer hedeflerini şekillendirmelerine katkı sağlar.</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96">
      <w:pPr>
        <w:spacing w:after="280" w:before="280" w:lineRule="auto"/>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ARUCAD’da sosyal yaşam, öğrencilerin yaratıcılıklarını ve profesyonel kimliklerini destekleyen bir deneyim alanı sunar.</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97">
      <w:pPr>
        <w:spacing w:after="280" w:before="280" w:lineRule="auto"/>
        <w:jc w:val="both"/>
        <w:rPr>
          <w:b w:val="1"/>
          <w:sz w:val="24"/>
          <w:szCs w:val="24"/>
        </w:rPr>
      </w:pPr>
      <w:r w:rsidDel="00000000" w:rsidR="00000000" w:rsidRPr="00000000">
        <w:rPr>
          <w:rtl w:val="0"/>
        </w:rPr>
      </w:r>
    </w:p>
    <w:p w:rsidR="00000000" w:rsidDel="00000000" w:rsidP="00000000" w:rsidRDefault="00000000" w:rsidRPr="00000000" w14:paraId="00000098">
      <w:pPr>
        <w:spacing w:after="280" w:before="28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Sanat Galerileri </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 sanatsal üretimi ve paylaşımı teşvik eden üç farklı galeri mekanına sahiptir.</w:t>
        <w:br w:type="textWrapping"/>
        <w:t xml:space="preserve">Lefkoşa Surlariçi’nde yer alan </w:t>
      </w:r>
      <w:r w:rsidDel="00000000" w:rsidR="00000000" w:rsidRPr="00000000">
        <w:rPr>
          <w:rFonts w:ascii="Calibri" w:cs="Calibri" w:eastAsia="Calibri" w:hAnsi="Calibri"/>
          <w:b w:val="1"/>
          <w:sz w:val="24"/>
          <w:szCs w:val="24"/>
          <w:rtl w:val="0"/>
        </w:rPr>
        <w:t xml:space="preserve">Art Space</w:t>
      </w:r>
      <w:r w:rsidDel="00000000" w:rsidR="00000000" w:rsidRPr="00000000">
        <w:rPr>
          <w:rFonts w:ascii="Calibri" w:cs="Calibri" w:eastAsia="Calibri" w:hAnsi="Calibri"/>
          <w:sz w:val="24"/>
          <w:szCs w:val="24"/>
          <w:rtl w:val="0"/>
        </w:rPr>
        <w:t xml:space="preserve">, yıl boyunca düzenlenen güncel sergiler ve sanatçı konuşmalarıyla hem üniversite mensuplarını hem de sanatseverleri bir araya getirmektedir.</w:t>
        <w:br w:type="textWrapping"/>
        <w:t xml:space="preserve">Girne’nin merkezinde bulunan </w:t>
      </w:r>
      <w:r w:rsidDel="00000000" w:rsidR="00000000" w:rsidRPr="00000000">
        <w:rPr>
          <w:rFonts w:ascii="Calibri" w:cs="Calibri" w:eastAsia="Calibri" w:hAnsi="Calibri"/>
          <w:b w:val="1"/>
          <w:sz w:val="24"/>
          <w:szCs w:val="24"/>
          <w:rtl w:val="0"/>
        </w:rPr>
        <w:t xml:space="preserve">Art Rooms</w:t>
      </w:r>
      <w:r w:rsidDel="00000000" w:rsidR="00000000" w:rsidRPr="00000000">
        <w:rPr>
          <w:rFonts w:ascii="Calibri" w:cs="Calibri" w:eastAsia="Calibri" w:hAnsi="Calibri"/>
          <w:sz w:val="24"/>
          <w:szCs w:val="24"/>
          <w:rtl w:val="0"/>
        </w:rPr>
        <w:t xml:space="preserve">, Kıbrıs’ın önde gelen çağdaş sanat galerilerinden biri olarak, farklı disiplinlerden sanatçıların çalışmalarını izleyiciyle buluşturan dinamik bir platform işlevi görmektedir. Kampüs içerisinde The Kiss binasında konumlanan </w:t>
      </w:r>
      <w:r w:rsidDel="00000000" w:rsidR="00000000" w:rsidRPr="00000000">
        <w:rPr>
          <w:rFonts w:ascii="Calibri" w:cs="Calibri" w:eastAsia="Calibri" w:hAnsi="Calibri"/>
          <w:b w:val="1"/>
          <w:sz w:val="24"/>
          <w:szCs w:val="24"/>
          <w:rtl w:val="0"/>
        </w:rPr>
        <w:t xml:space="preserve">Sanat Galerisi</w:t>
      </w:r>
      <w:r w:rsidDel="00000000" w:rsidR="00000000" w:rsidRPr="00000000">
        <w:rPr>
          <w:rFonts w:ascii="Calibri" w:cs="Calibri" w:eastAsia="Calibri" w:hAnsi="Calibri"/>
          <w:sz w:val="24"/>
          <w:szCs w:val="24"/>
          <w:rtl w:val="0"/>
        </w:rPr>
        <w:t xml:space="preserve"> ise ağırlıklı olarak öğrenci sergilerine ve üniversitenin özel projelerine ev sahipliği yaparak genç sanatçıların görünürlüğünü artırmayı hedeflemektedir.</w:t>
      </w:r>
    </w:p>
    <w:p w:rsidR="00000000" w:rsidDel="00000000" w:rsidP="00000000" w:rsidRDefault="00000000" w:rsidRPr="00000000" w14:paraId="0000009A">
      <w:pPr>
        <w:spacing w:after="280" w:before="28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Liseler Arası Tasarım Yarışmaları</w:t>
      </w:r>
      <w:r w:rsidDel="00000000" w:rsidR="00000000" w:rsidRPr="00000000">
        <w:rPr>
          <w:rtl w:val="0"/>
        </w:rPr>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ARUCAD, lise çağındaki gençleri yaratıcı düşünceye teşvik etmek ve onları sanat ve tasarımı bir ifade alanı olarak keşfetmeye davet etmek amacıyla her yıl uluslararası ölçekte liseler arası tasarım yarışmaları düzenlemektedir. “Süper Kahramanlar Kıbrıs’ta”, “Covid-19 Sonrası Hayat”, “İklim Krizini Durdurabiliriz”, “Zaman Yolculuğu”, “Bir Çizginin Hikayesi” ve “Atıktan Sanata: Geri Dönüşümle Estetik” gibi yaratıcı ve düşündürücü temalar etrafında kurgulanan bu yarışmalar, katılımcıların hem bireysel ifade becerilerini hem de toplumsal farkındalıklarını geliştirmelerine katkı sağlamaktadır. </w:t>
        <w:br w:type="textWrapping"/>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Yarışmalarda dereceye giren öğrenciler, para ödüllerinin yanı sıra ARUCAD’da yedi yıl boyunca kesintisiz burs kazanma hakkı elde etmektedir. Her yıl yüzlerce başvuruyla gerçekleştirilen bu yarışmalar, genç tasarımcıların yeteneklerini keşfetmelerine ve ARUCAD ile ilk yaratıcı bağlarını kurmalarına olanak sunmaktadır.</w:t>
      </w:r>
    </w:p>
    <w:p w:rsidR="00000000" w:rsidDel="00000000" w:rsidP="00000000" w:rsidRDefault="00000000" w:rsidRPr="00000000" w14:paraId="0000009D">
      <w:pPr>
        <w:spacing w:after="280" w:before="280" w:lineRule="auto"/>
        <w:jc w:val="both"/>
        <w:rPr>
          <w:color w:val="000000"/>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2195" w:left="1080" w:right="1080" w:header="720" w:footer="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Montserrat" w:cs="Montserrat" w:eastAsia="Montserrat" w:hAnsi="Montserrat"/>
        <w:b w:val="0"/>
        <w:i w:val="0"/>
        <w:smallCaps w:val="0"/>
        <w:strike w:val="0"/>
        <w:color w:val="595959"/>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878140" cy="30714"/>
              <wp:effectExtent b="0" l="0" r="0" t="0"/>
              <wp:wrapNone/>
              <wp:docPr id="9" name=""/>
              <a:graphic>
                <a:graphicData uri="http://schemas.microsoft.com/office/word/2010/wordprocessingShape">
                  <wps:wsp>
                    <wps:cNvCnPr/>
                    <wps:spPr>
                      <a:xfrm>
                        <a:off x="3411693" y="3769406"/>
                        <a:ext cx="3868615" cy="21189"/>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878140" cy="30714"/>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878140" cy="30714"/>
                      </a:xfrm>
                      <a:prstGeom prst="rect"/>
                      <a:ln/>
                    </pic:spPr>
                  </pic:pic>
                </a:graphicData>
              </a:graphic>
            </wp:anchor>
          </w:drawing>
        </mc:Fallback>
      </mc:AlternateConten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Montserrat" w:cs="Montserrat" w:eastAsia="Montserrat" w:hAnsi="Montserrat"/>
        <w:b w:val="0"/>
        <w:i w:val="0"/>
        <w:smallCaps w:val="0"/>
        <w:strike w:val="0"/>
        <w:color w:val="595959"/>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entury Gothic" w:cs="Century Gothic" w:eastAsia="Century Gothic" w:hAnsi="Century Gothic"/>
        <w:b w:val="0"/>
        <w:i w:val="0"/>
        <w:smallCaps w:val="0"/>
        <w:strike w:val="0"/>
        <w:color w:val="595959"/>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6"/>
        <w:szCs w:val="16"/>
        <w:u w:val="none"/>
        <w:shd w:fill="auto" w:val="clear"/>
        <w:vertAlign w:val="baseline"/>
        <w:rtl w:val="0"/>
      </w:rPr>
      <w:t xml:space="preserve">Şair Nedim Sokak No: 11, Girne (Mersin-10, Türkiye), 99300, Kuzey Kıbrıs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entury Gothic" w:cs="Century Gothic" w:eastAsia="Century Gothic" w:hAnsi="Century Gothic"/>
        <w:b w:val="0"/>
        <w:i w:val="0"/>
        <w:smallCaps w:val="0"/>
        <w:strike w:val="0"/>
        <w:color w:val="595959"/>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6"/>
        <w:szCs w:val="16"/>
        <w:u w:val="none"/>
        <w:shd w:fill="auto" w:val="clear"/>
        <w:vertAlign w:val="baseline"/>
        <w:rtl w:val="0"/>
      </w:rPr>
      <w:t xml:space="preserve">T. +90 (392) 650 65 55 | E. info@arucad.edu.tr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entury Gothic" w:cs="Century Gothic" w:eastAsia="Century Gothic" w:hAnsi="Century Gothic"/>
        <w:b w:val="1"/>
        <w:i w:val="0"/>
        <w:smallCaps w:val="0"/>
        <w:strike w:val="0"/>
        <w:color w:val="595959"/>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6"/>
        <w:szCs w:val="16"/>
        <w:u w:val="none"/>
        <w:shd w:fill="auto" w:val="clear"/>
        <w:vertAlign w:val="baseline"/>
        <w:rtl w:val="0"/>
      </w:rPr>
      <w:t xml:space="preserve">arucad.edu.tr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33.5pt;height:625.0pt;rotation:0;z-index:-503316481;mso-position-horizontal-relative:margin;mso-position-horizontal:center;mso-position-vertical-relative:margin;mso-position-vertical:center;" alt="/Users/melisabalkac/Desktop/Untitled-1-01.png" type="#_x0000_t75">
          <v:imagedata blacklevel="22938f" cropbottom="0f" cropleft="0f" cropright="0f" croptop="0f" gain="19661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drawing>
        <wp:inline distB="0" distT="0" distL="0" distR="0">
          <wp:extent cx="2821679" cy="951647"/>
          <wp:effectExtent b="0" l="0" r="0" t="0"/>
          <wp:docPr id="10" name="image3.png"/>
          <a:graphic>
            <a:graphicData uri="http://schemas.openxmlformats.org/drawingml/2006/picture">
              <pic:pic>
                <pic:nvPicPr>
                  <pic:cNvPr id="0" name="image3.png"/>
                  <pic:cNvPicPr preferRelativeResize="0"/>
                </pic:nvPicPr>
                <pic:blipFill>
                  <a:blip r:embed="rId1"/>
                  <a:srcRect b="32977" l="18272" r="15449" t="35431"/>
                  <a:stretch>
                    <a:fillRect/>
                  </a:stretch>
                </pic:blipFill>
                <pic:spPr>
                  <a:xfrm>
                    <a:off x="0" y="0"/>
                    <a:ext cx="2821679" cy="951647"/>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746"/>
      </w:tabs>
      <w:spacing w:after="0" w:before="0" w:line="240" w:lineRule="auto"/>
      <w:ind w:left="0" w:right="0" w:firstLine="3540"/>
      <w:jc w:val="both"/>
      <w:rPr>
        <w:rFonts w:ascii="Century Gothic" w:cs="Century Gothic" w:eastAsia="Century Gothic" w:hAnsi="Century Gothic"/>
        <w:b w:val="1"/>
        <w:i w:val="0"/>
        <w:smallCaps w:val="0"/>
        <w:strike w:val="0"/>
        <w:color w:val="0d0d0d"/>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d0d0d"/>
        <w:sz w:val="28"/>
        <w:szCs w:val="28"/>
        <w:u w:val="none"/>
        <w:shd w:fill="auto" w:val="clear"/>
        <w:vertAlign w:val="baseline"/>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33.5pt;height:625.0pt;rotation:0;z-index:-503316481;mso-position-horizontal-relative:margin;mso-position-horizontal:center;mso-position-vertical-relative:margin;mso-position-vertical:center;" alt="/Users/melisabalkac/Desktop/Untitled-1-01.png"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7"/>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201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4"/>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278.00000000000006" w:lineRule="auto"/>
    </w:pPr>
    <w:rPr>
      <w:rFonts w:ascii="Calibri" w:cs="Calibri" w:eastAsia="Calibri" w:hAnsi="Calibri"/>
      <w:color w:val="2f5496"/>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67241"/>
    <w:pPr>
      <w:tabs>
        <w:tab w:val="center" w:pos="4536"/>
        <w:tab w:val="right" w:pos="9072"/>
      </w:tabs>
      <w:spacing w:after="0" w:line="240" w:lineRule="auto"/>
    </w:pPr>
  </w:style>
  <w:style w:type="character" w:styleId="HeaderChar" w:customStyle="1">
    <w:name w:val="Header Char"/>
    <w:basedOn w:val="DefaultParagraphFont"/>
    <w:link w:val="Header"/>
    <w:uiPriority w:val="99"/>
    <w:rsid w:val="00D67241"/>
  </w:style>
  <w:style w:type="paragraph" w:styleId="Footer">
    <w:name w:val="footer"/>
    <w:basedOn w:val="Normal"/>
    <w:link w:val="FooterChar"/>
    <w:uiPriority w:val="99"/>
    <w:unhideWhenUsed w:val="1"/>
    <w:rsid w:val="00D67241"/>
    <w:pPr>
      <w:tabs>
        <w:tab w:val="center" w:pos="4536"/>
        <w:tab w:val="right" w:pos="9072"/>
      </w:tabs>
      <w:spacing w:after="0" w:line="240" w:lineRule="auto"/>
    </w:pPr>
  </w:style>
  <w:style w:type="character" w:styleId="FooterChar" w:customStyle="1">
    <w:name w:val="Footer Char"/>
    <w:basedOn w:val="DefaultParagraphFont"/>
    <w:link w:val="Footer"/>
    <w:uiPriority w:val="99"/>
    <w:rsid w:val="00D67241"/>
  </w:style>
  <w:style w:type="paragraph" w:styleId="BalloonText">
    <w:name w:val="Balloon Text"/>
    <w:basedOn w:val="Normal"/>
    <w:link w:val="BalloonTextChar"/>
    <w:uiPriority w:val="99"/>
    <w:semiHidden w:val="1"/>
    <w:unhideWhenUsed w:val="1"/>
    <w:rsid w:val="00F36A5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36A5C"/>
    <w:rPr>
      <w:rFonts w:ascii="Segoe UI" w:cs="Segoe UI" w:hAnsi="Segoe UI"/>
      <w:sz w:val="18"/>
      <w:szCs w:val="18"/>
    </w:rPr>
  </w:style>
  <w:style w:type="character" w:styleId="Hyperlink">
    <w:name w:val="Hyperlink"/>
    <w:basedOn w:val="DefaultParagraphFont"/>
    <w:uiPriority w:val="99"/>
    <w:unhideWhenUsed w:val="1"/>
    <w:rsid w:val="00F36A5C"/>
    <w:rPr>
      <w:color w:val="0563c1" w:themeColor="hyperlink"/>
      <w:u w:val="single"/>
    </w:rPr>
  </w:style>
  <w:style w:type="character" w:styleId="zmlenmeyenBahsetme1" w:customStyle="1">
    <w:name w:val="Çözümlenmeyen Bahsetme1"/>
    <w:basedOn w:val="DefaultParagraphFont"/>
    <w:uiPriority w:val="99"/>
    <w:semiHidden w:val="1"/>
    <w:unhideWhenUsed w:val="1"/>
    <w:rsid w:val="00F36A5C"/>
    <w:rPr>
      <w:color w:val="808080"/>
      <w:shd w:color="auto" w:fill="e6e6e6" w:val="clear"/>
    </w:rPr>
  </w:style>
  <w:style w:type="paragraph" w:styleId="NormalWeb">
    <w:name w:val="Normal (Web)"/>
    <w:basedOn w:val="Normal"/>
    <w:uiPriority w:val="99"/>
    <w:semiHidden w:val="1"/>
    <w:unhideWhenUsed w:val="1"/>
    <w:rsid w:val="00042C78"/>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NoSpacing">
    <w:name w:val="No Spacing"/>
    <w:uiPriority w:val="1"/>
    <w:qFormat w:val="1"/>
    <w:rsid w:val="007D0905"/>
    <w:pPr>
      <w:spacing w:after="0" w:line="240" w:lineRule="auto"/>
    </w:pPr>
  </w:style>
  <w:style w:type="table" w:styleId="TableGrid">
    <w:name w:val="Table Grid"/>
    <w:basedOn w:val="TableNormal"/>
    <w:uiPriority w:val="59"/>
    <w:rsid w:val="005B181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1" w:customStyle="1">
    <w:name w:val="Normal1"/>
    <w:rsid w:val="00B917A6"/>
    <w:pPr>
      <w:spacing w:after="0" w:line="276" w:lineRule="auto"/>
    </w:pPr>
    <w:rPr>
      <w:rFonts w:ascii="Arial" w:cs="Arial" w:eastAsia="Arial" w:hAnsi="Arial"/>
      <w:lang w:eastAsia="tr-TR"/>
    </w:rPr>
  </w:style>
  <w:style w:type="character" w:styleId="UnresolvedMention">
    <w:name w:val="Unresolved Mention"/>
    <w:basedOn w:val="DefaultParagraphFont"/>
    <w:uiPriority w:val="99"/>
    <w:semiHidden w:val="1"/>
    <w:unhideWhenUsed w:val="1"/>
    <w:rsid w:val="008145ED"/>
    <w:rPr>
      <w:color w:val="605e5c"/>
      <w:shd w:color="auto" w:fill="e1dfdd" w:val="clear"/>
    </w:rPr>
  </w:style>
  <w:style w:type="paragraph" w:styleId="font8" w:customStyle="1">
    <w:name w:val="font_8"/>
    <w:basedOn w:val="Normal"/>
    <w:rsid w:val="00FD69C9"/>
    <w:pPr>
      <w:spacing w:after="100" w:afterAutospacing="1" w:before="100" w:beforeAutospacing="1" w:line="240" w:lineRule="auto"/>
    </w:pPr>
    <w:rPr>
      <w:rFonts w:ascii="Times New Roman" w:cs="Times New Roman" w:eastAsia="Times New Roman" w:hAnsi="Times New Roman"/>
      <w:sz w:val="24"/>
      <w:szCs w:val="24"/>
    </w:rPr>
  </w:style>
  <w:style w:type="character" w:styleId="wixui-rich-texttext" w:customStyle="1">
    <w:name w:val="wixui-rich-text__text"/>
    <w:basedOn w:val="DefaultParagraphFont"/>
    <w:rsid w:val="00FD69C9"/>
  </w:style>
  <w:style w:type="character" w:styleId="Heading2Char" w:customStyle="1">
    <w:name w:val="Heading 2 Char"/>
    <w:basedOn w:val="DefaultParagraphFont"/>
    <w:link w:val="Heading2"/>
    <w:uiPriority w:val="9"/>
    <w:rsid w:val="009412E7"/>
    <w:rPr>
      <w:rFonts w:asciiTheme="majorHAnsi" w:cstheme="majorBidi" w:eastAsiaTheme="majorEastAsia" w:hAnsiTheme="majorHAnsi"/>
      <w:color w:val="2f5496" w:themeColor="accent1" w:themeShade="0000BF"/>
      <w:kern w:val="2"/>
      <w:sz w:val="32"/>
      <w:szCs w:val="32"/>
      <w:lang w:val="en-GB"/>
    </w:rPr>
  </w:style>
  <w:style w:type="paragraph" w:styleId="ListParagraph">
    <w:name w:val="List Paragraph"/>
    <w:basedOn w:val="Normal"/>
    <w:uiPriority w:val="34"/>
    <w:qFormat w:val="1"/>
    <w:rsid w:val="009412E7"/>
    <w:pPr>
      <w:spacing w:line="278" w:lineRule="auto"/>
      <w:ind w:left="720"/>
      <w:contextualSpacing w:val="1"/>
    </w:pPr>
    <w:rPr>
      <w:kern w:val="2"/>
      <w:sz w:val="24"/>
      <w:szCs w:val="24"/>
      <w:lang w:val="en-GB"/>
    </w:rPr>
  </w:style>
  <w:style w:type="character" w:styleId="Strong">
    <w:name w:val="Strong"/>
    <w:basedOn w:val="DefaultParagraphFont"/>
    <w:uiPriority w:val="22"/>
    <w:qFormat w:val="1"/>
    <w:rsid w:val="009412E7"/>
    <w:rPr>
      <w:b w:val="1"/>
      <w:bCs w:val="1"/>
    </w:rPr>
  </w:style>
  <w:style w:type="character" w:styleId="tlid-translation" w:customStyle="1">
    <w:name w:val="tlid-translation"/>
    <w:basedOn w:val="DefaultParagraphFont"/>
    <w:rsid w:val="009412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E2kdEuNCiU93EARobVZdESKlw==">CgMxLjA4AHIhMUR6ODJUWEZrN2pQVUlCeEoyM1hwcDNoRG14aXZwYTh6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2021-11-18T13:48:00Z</dcterms:created>
  <dc:creator>ARUCAD15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0x01010085C91A2682A49F43B603441C551494A4</vt:lpwstr>
  </property>
</Properties>
</file>